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19" w:rsidRPr="000A0719" w:rsidRDefault="000A0719" w:rsidP="005F7272">
      <w:pPr>
        <w:widowControl w:val="0"/>
        <w:tabs>
          <w:tab w:val="left" w:pos="709"/>
        </w:tabs>
        <w:spacing w:after="0" w:line="240" w:lineRule="auto"/>
        <w:ind w:firstLine="426"/>
        <w:jc w:val="center"/>
        <w:textAlignment w:val="baseline"/>
        <w:rPr>
          <w:rFonts w:ascii="inherit" w:eastAsia="Times New Roman" w:hAnsi="inherit" w:cs="Arial"/>
          <w:b/>
          <w:color w:val="28283A"/>
          <w:sz w:val="24"/>
          <w:szCs w:val="24"/>
          <w:lang w:val="en-US" w:eastAsia="uk-UA"/>
        </w:rPr>
      </w:pPr>
      <w:r w:rsidRPr="000A0719">
        <w:rPr>
          <w:rFonts w:ascii="inherit" w:eastAsia="Times New Roman" w:hAnsi="inherit" w:cs="Arial"/>
          <w:b/>
          <w:color w:val="28283A"/>
          <w:sz w:val="24"/>
          <w:szCs w:val="24"/>
          <w:lang w:eastAsia="uk-UA"/>
        </w:rPr>
        <w:t>Умови проведення Конкурсу – 2019/20</w:t>
      </w:r>
    </w:p>
    <w:p w:rsidR="000A0719" w:rsidRPr="000A0719" w:rsidRDefault="000A0719" w:rsidP="005F7272">
      <w:pPr>
        <w:widowControl w:val="0"/>
        <w:tabs>
          <w:tab w:val="left" w:pos="709"/>
        </w:tabs>
        <w:spacing w:after="0" w:line="240" w:lineRule="auto"/>
        <w:ind w:firstLine="426"/>
        <w:jc w:val="center"/>
        <w:textAlignment w:val="baseline"/>
        <w:rPr>
          <w:rFonts w:ascii="Arial" w:eastAsia="Times New Roman" w:hAnsi="Arial" w:cs="Arial"/>
          <w:b/>
          <w:color w:val="28283A"/>
          <w:sz w:val="24"/>
          <w:szCs w:val="24"/>
          <w:lang w:eastAsia="uk-UA"/>
        </w:rPr>
      </w:pPr>
      <w:r w:rsidRPr="000A0719">
        <w:rPr>
          <w:rFonts w:ascii="inherit" w:eastAsia="Times New Roman" w:hAnsi="inherit" w:cs="Arial"/>
          <w:b/>
          <w:color w:val="28283A"/>
          <w:sz w:val="24"/>
          <w:szCs w:val="24"/>
          <w:lang w:eastAsia="uk-UA"/>
        </w:rPr>
        <w:t>Стипендіальної програми «</w:t>
      </w:r>
      <w:proofErr w:type="spellStart"/>
      <w:r w:rsidRPr="000A0719">
        <w:rPr>
          <w:rFonts w:ascii="inherit" w:eastAsia="Times New Roman" w:hAnsi="inherit" w:cs="Arial"/>
          <w:b/>
          <w:color w:val="28283A"/>
          <w:sz w:val="24"/>
          <w:szCs w:val="24"/>
          <w:lang w:eastAsia="uk-UA"/>
        </w:rPr>
        <w:t>Завтра.UA</w:t>
      </w:r>
      <w:proofErr w:type="spellEnd"/>
      <w:r w:rsidRPr="000A0719">
        <w:rPr>
          <w:rFonts w:ascii="inherit" w:eastAsia="Times New Roman" w:hAnsi="inherit" w:cs="Arial"/>
          <w:b/>
          <w:color w:val="28283A"/>
          <w:sz w:val="24"/>
          <w:szCs w:val="24"/>
          <w:lang w:eastAsia="uk-UA"/>
        </w:rPr>
        <w:t>»</w:t>
      </w:r>
    </w:p>
    <w:p w:rsidR="000A0719" w:rsidRPr="000A0719" w:rsidRDefault="000A0719" w:rsidP="005F7272">
      <w:pPr>
        <w:widowControl w:val="0"/>
        <w:numPr>
          <w:ilvl w:val="0"/>
          <w:numId w:val="1"/>
        </w:numPr>
        <w:tabs>
          <w:tab w:val="clear" w:pos="720"/>
          <w:tab w:val="left" w:pos="709"/>
        </w:tabs>
        <w:spacing w:after="0" w:line="240" w:lineRule="auto"/>
        <w:ind w:left="0" w:firstLine="426"/>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Благодійна організація «Фонд Віктора Пінчука – соціальна ініціатива» (надалі за текстом – Фонд та/або Фонд Віктора Пінчука) в рамках реалізації благодійної програми: «Стипендіальна програма «</w:t>
      </w:r>
      <w:proofErr w:type="spellStart"/>
      <w:r w:rsidRPr="000A0719">
        <w:rPr>
          <w:rFonts w:ascii="inherit" w:eastAsia="Times New Roman" w:hAnsi="inherit" w:cs="Arial"/>
          <w:color w:val="28283A"/>
          <w:sz w:val="24"/>
          <w:szCs w:val="24"/>
          <w:lang w:eastAsia="uk-UA"/>
        </w:rPr>
        <w:t>Завтра.UA</w:t>
      </w:r>
      <w:proofErr w:type="spellEnd"/>
      <w:r w:rsidRPr="000A0719">
        <w:rPr>
          <w:rFonts w:ascii="inherit" w:eastAsia="Times New Roman" w:hAnsi="inherit" w:cs="Arial"/>
          <w:color w:val="28283A"/>
          <w:sz w:val="24"/>
          <w:szCs w:val="24"/>
          <w:lang w:eastAsia="uk-UA"/>
        </w:rPr>
        <w:t>» (далі за текстом – Стипендіальна програма «</w:t>
      </w:r>
      <w:proofErr w:type="spellStart"/>
      <w:r w:rsidRPr="000A0719">
        <w:rPr>
          <w:rFonts w:ascii="inherit" w:eastAsia="Times New Roman" w:hAnsi="inherit" w:cs="Arial"/>
          <w:color w:val="28283A"/>
          <w:sz w:val="24"/>
          <w:szCs w:val="24"/>
          <w:lang w:eastAsia="uk-UA"/>
        </w:rPr>
        <w:t>Завтра.UA</w:t>
      </w:r>
      <w:proofErr w:type="spellEnd"/>
      <w:r w:rsidRPr="000A0719">
        <w:rPr>
          <w:rFonts w:ascii="inherit" w:eastAsia="Times New Roman" w:hAnsi="inherit" w:cs="Arial"/>
          <w:color w:val="28283A"/>
          <w:sz w:val="24"/>
          <w:szCs w:val="24"/>
          <w:lang w:eastAsia="uk-UA"/>
        </w:rPr>
        <w:t>» та/або Програма) проводить відкритий конкурс для добору обдарованих і цілеспрямованих студентів провідних закладів вищої освіти (ЗВО) України.</w:t>
      </w:r>
    </w:p>
    <w:p w:rsidR="000A0719" w:rsidRPr="000A0719" w:rsidRDefault="000A0719" w:rsidP="005F7272">
      <w:pPr>
        <w:widowControl w:val="0"/>
        <w:numPr>
          <w:ilvl w:val="0"/>
          <w:numId w:val="1"/>
        </w:numPr>
        <w:tabs>
          <w:tab w:val="clear" w:pos="720"/>
          <w:tab w:val="left" w:pos="709"/>
        </w:tabs>
        <w:spacing w:after="0" w:line="240" w:lineRule="auto"/>
        <w:ind w:left="0" w:firstLine="426"/>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У конкурсі можуть брати участь студенти українських ЗВО – університетів, академій та інститутів будь-якої форми власності 3 – 6 курсів денної форми навчання, громадяни України, віком до 35 років включно.</w:t>
      </w:r>
    </w:p>
    <w:p w:rsidR="000A0719" w:rsidRPr="000A0719" w:rsidRDefault="000A0719" w:rsidP="005F7272">
      <w:pPr>
        <w:widowControl w:val="0"/>
        <w:numPr>
          <w:ilvl w:val="0"/>
          <w:numId w:val="1"/>
        </w:numPr>
        <w:tabs>
          <w:tab w:val="clear" w:pos="720"/>
          <w:tab w:val="left" w:pos="709"/>
        </w:tabs>
        <w:spacing w:after="0" w:line="240" w:lineRule="auto"/>
        <w:ind w:left="0" w:firstLine="426"/>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Студенти, які вже двічі ставали стипендіатами, не можуть брати участь у конкурсі.</w:t>
      </w:r>
    </w:p>
    <w:p w:rsidR="000A0719" w:rsidRPr="000A0719" w:rsidRDefault="000A0719" w:rsidP="005F7272">
      <w:pPr>
        <w:widowControl w:val="0"/>
        <w:numPr>
          <w:ilvl w:val="0"/>
          <w:numId w:val="1"/>
        </w:numPr>
        <w:tabs>
          <w:tab w:val="clear" w:pos="720"/>
          <w:tab w:val="left" w:pos="709"/>
        </w:tabs>
        <w:spacing w:after="0" w:line="240" w:lineRule="auto"/>
        <w:ind w:left="0" w:firstLine="426"/>
        <w:jc w:val="both"/>
        <w:textAlignment w:val="baseline"/>
        <w:rPr>
          <w:rFonts w:ascii="inherit" w:eastAsia="Times New Roman" w:hAnsi="inherit" w:cs="Arial"/>
          <w:b/>
          <w:color w:val="28283A"/>
          <w:sz w:val="24"/>
          <w:szCs w:val="24"/>
          <w:lang w:eastAsia="uk-UA"/>
        </w:rPr>
      </w:pPr>
      <w:r w:rsidRPr="005F7272">
        <w:rPr>
          <w:rFonts w:ascii="inherit" w:eastAsia="Times New Roman" w:hAnsi="inherit" w:cs="Arial"/>
          <w:b/>
          <w:color w:val="28283A"/>
          <w:sz w:val="24"/>
          <w:szCs w:val="24"/>
          <w:lang w:eastAsia="uk-UA"/>
        </w:rPr>
        <w:t>Етапи конкурсу</w:t>
      </w:r>
      <w:r w:rsidRPr="000A0719">
        <w:rPr>
          <w:rFonts w:ascii="inherit" w:eastAsia="Times New Roman" w:hAnsi="inherit" w:cs="Arial"/>
          <w:b/>
          <w:color w:val="28283A"/>
          <w:sz w:val="24"/>
          <w:szCs w:val="24"/>
          <w:lang w:eastAsia="uk-UA"/>
        </w:rPr>
        <w:t> </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Прийом та реєстрація документів студентів 16 жовтня – 29 листопада 2019 року в електронному вигляді через форму реєстрації на сайті Програми </w:t>
      </w:r>
      <w:proofErr w:type="spellStart"/>
      <w:r w:rsidRPr="000A0719">
        <w:rPr>
          <w:rFonts w:ascii="inherit" w:eastAsia="Times New Roman" w:hAnsi="inherit" w:cs="Arial"/>
          <w:color w:val="28283A"/>
          <w:sz w:val="24"/>
          <w:szCs w:val="24"/>
          <w:lang w:eastAsia="uk-UA"/>
        </w:rPr>
        <w:fldChar w:fldCharType="begin"/>
      </w:r>
      <w:r w:rsidRPr="000A0719">
        <w:rPr>
          <w:rFonts w:ascii="inherit" w:eastAsia="Times New Roman" w:hAnsi="inherit" w:cs="Arial"/>
          <w:color w:val="28283A"/>
          <w:sz w:val="24"/>
          <w:szCs w:val="24"/>
          <w:lang w:eastAsia="uk-UA"/>
        </w:rPr>
        <w:instrText xml:space="preserve"> HYPERLINK "https://zavtra.in.ua/" </w:instrText>
      </w:r>
      <w:r w:rsidRPr="000A0719">
        <w:rPr>
          <w:rFonts w:ascii="inherit" w:eastAsia="Times New Roman" w:hAnsi="inherit" w:cs="Arial"/>
          <w:color w:val="28283A"/>
          <w:sz w:val="24"/>
          <w:szCs w:val="24"/>
          <w:lang w:eastAsia="uk-UA"/>
        </w:rPr>
        <w:fldChar w:fldCharType="separate"/>
      </w:r>
      <w:r w:rsidRPr="000A0719">
        <w:rPr>
          <w:rFonts w:ascii="inherit" w:eastAsia="Times New Roman" w:hAnsi="inherit" w:cs="Arial"/>
          <w:color w:val="28283A"/>
          <w:sz w:val="24"/>
          <w:szCs w:val="24"/>
          <w:lang w:eastAsia="uk-UA"/>
        </w:rPr>
        <w:t>zavtra.in.ua</w:t>
      </w:r>
      <w:proofErr w:type="spellEnd"/>
      <w:r w:rsidRPr="000A0719">
        <w:rPr>
          <w:rFonts w:ascii="inherit" w:eastAsia="Times New Roman" w:hAnsi="inherit" w:cs="Arial"/>
          <w:color w:val="28283A"/>
          <w:sz w:val="24"/>
          <w:szCs w:val="24"/>
          <w:lang w:eastAsia="uk-UA"/>
        </w:rPr>
        <w:fldChar w:fldCharType="end"/>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1-й тур (грудень 2019 року – лютий 2020 року) – обробка зареєстрованих документів та оцінювання рекомендаційного та мотиваційного листів, обґрунтування дослідження. </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2-й тур (лютий – березень 2020 року) оцінювання конкурсних робіт незалежними фаховими експертами та оцінка наукової діяльності конкурсантів.</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3-й тур (березень – квітень 2020 року) оцінювання особистісного потенціалу конкурсантів під час очних одноденних змагань. Оголошення результатів конкурсу (травень 2020 року).</w:t>
      </w:r>
    </w:p>
    <w:p w:rsidR="000A0719" w:rsidRPr="000A0719" w:rsidRDefault="000A0719" w:rsidP="005F7272">
      <w:pPr>
        <w:widowControl w:val="0"/>
        <w:numPr>
          <w:ilvl w:val="0"/>
          <w:numId w:val="1"/>
        </w:numPr>
        <w:tabs>
          <w:tab w:val="clear" w:pos="720"/>
          <w:tab w:val="left" w:pos="709"/>
        </w:tabs>
        <w:spacing w:after="0" w:line="240" w:lineRule="auto"/>
        <w:ind w:left="0" w:firstLine="426"/>
        <w:jc w:val="both"/>
        <w:textAlignment w:val="baseline"/>
        <w:rPr>
          <w:rFonts w:ascii="inherit" w:eastAsia="Times New Roman" w:hAnsi="inherit" w:cs="Arial"/>
          <w:b/>
          <w:color w:val="28283A"/>
          <w:sz w:val="24"/>
          <w:szCs w:val="24"/>
          <w:lang w:eastAsia="uk-UA"/>
        </w:rPr>
      </w:pPr>
      <w:bookmarkStart w:id="0" w:name="_Toc162862725"/>
      <w:bookmarkStart w:id="1" w:name="_Toc162862799"/>
      <w:bookmarkEnd w:id="0"/>
      <w:bookmarkEnd w:id="1"/>
      <w:r w:rsidRPr="005F7272">
        <w:rPr>
          <w:rFonts w:ascii="inherit" w:eastAsia="Times New Roman" w:hAnsi="inherit" w:cs="Arial"/>
          <w:b/>
          <w:color w:val="28283A"/>
          <w:sz w:val="24"/>
          <w:szCs w:val="24"/>
          <w:lang w:eastAsia="uk-UA"/>
        </w:rPr>
        <w:t>Порядок та строки подання документів</w:t>
      </w:r>
      <w:r w:rsidRPr="000A0719">
        <w:rPr>
          <w:rFonts w:ascii="inherit" w:eastAsia="Times New Roman" w:hAnsi="inherit" w:cs="Arial"/>
          <w:b/>
          <w:color w:val="28283A"/>
          <w:sz w:val="24"/>
          <w:szCs w:val="24"/>
          <w:lang w:eastAsia="uk-UA"/>
        </w:rPr>
        <w:t> </w:t>
      </w:r>
    </w:p>
    <w:p w:rsidR="000A0719" w:rsidRPr="000A0719" w:rsidRDefault="000A0719" w:rsidP="005F7272">
      <w:pPr>
        <w:widowControl w:val="0"/>
        <w:numPr>
          <w:ilvl w:val="1"/>
          <w:numId w:val="1"/>
        </w:numPr>
        <w:tabs>
          <w:tab w:val="clear" w:pos="1440"/>
          <w:tab w:val="left" w:pos="709"/>
          <w:tab w:val="num" w:pos="1418"/>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Для участі у конкурсі, необхідно пройти реєстрацію та завантажити документи на сайті конкурсу </w:t>
      </w:r>
      <w:proofErr w:type="spellStart"/>
      <w:r w:rsidRPr="000A0719">
        <w:rPr>
          <w:rFonts w:ascii="inherit" w:eastAsia="Times New Roman" w:hAnsi="inherit" w:cs="Arial"/>
          <w:color w:val="28283A"/>
          <w:sz w:val="24"/>
          <w:szCs w:val="24"/>
          <w:lang w:eastAsia="uk-UA"/>
        </w:rPr>
        <w:fldChar w:fldCharType="begin"/>
      </w:r>
      <w:r w:rsidRPr="000A0719">
        <w:rPr>
          <w:rFonts w:ascii="inherit" w:eastAsia="Times New Roman" w:hAnsi="inherit" w:cs="Arial"/>
          <w:color w:val="28283A"/>
          <w:sz w:val="24"/>
          <w:szCs w:val="24"/>
          <w:lang w:eastAsia="uk-UA"/>
        </w:rPr>
        <w:instrText xml:space="preserve"> HYPERLINK "https://zavtra.in.ua/" </w:instrText>
      </w:r>
      <w:r w:rsidRPr="000A0719">
        <w:rPr>
          <w:rFonts w:ascii="inherit" w:eastAsia="Times New Roman" w:hAnsi="inherit" w:cs="Arial"/>
          <w:color w:val="28283A"/>
          <w:sz w:val="24"/>
          <w:szCs w:val="24"/>
          <w:lang w:eastAsia="uk-UA"/>
        </w:rPr>
        <w:fldChar w:fldCharType="separate"/>
      </w:r>
      <w:r w:rsidRPr="000A0719">
        <w:rPr>
          <w:rFonts w:ascii="inherit" w:eastAsia="Times New Roman" w:hAnsi="inherit" w:cs="Arial"/>
          <w:color w:val="28283A"/>
          <w:sz w:val="24"/>
          <w:szCs w:val="24"/>
          <w:lang w:eastAsia="uk-UA"/>
        </w:rPr>
        <w:t>zavtra.in.ua</w:t>
      </w:r>
      <w:proofErr w:type="spellEnd"/>
      <w:r w:rsidRPr="000A0719">
        <w:rPr>
          <w:rFonts w:ascii="inherit" w:eastAsia="Times New Roman" w:hAnsi="inherit" w:cs="Arial"/>
          <w:color w:val="28283A"/>
          <w:sz w:val="24"/>
          <w:szCs w:val="24"/>
          <w:lang w:eastAsia="uk-UA"/>
        </w:rPr>
        <w:fldChar w:fldCharType="end"/>
      </w:r>
      <w:r w:rsidRPr="000A0719">
        <w:rPr>
          <w:rFonts w:ascii="inherit" w:eastAsia="Times New Roman" w:hAnsi="inherit" w:cs="Arial"/>
          <w:color w:val="28283A"/>
          <w:sz w:val="24"/>
          <w:szCs w:val="24"/>
          <w:lang w:eastAsia="uk-UA"/>
        </w:rPr>
        <w:t> з 16 жовтня до 29 листопада 2019 року включно. Конкурсна робота має відповідати одному з напрямів (див. </w:t>
      </w:r>
      <w:hyperlink r:id="rId5" w:history="1">
        <w:r w:rsidRPr="000A0719">
          <w:rPr>
            <w:rFonts w:ascii="inherit" w:eastAsia="Times New Roman" w:hAnsi="inherit" w:cs="Arial"/>
            <w:color w:val="28283A"/>
            <w:sz w:val="24"/>
            <w:szCs w:val="24"/>
            <w:lang w:eastAsia="uk-UA"/>
          </w:rPr>
          <w:t>Перелік напрямів</w:t>
        </w:r>
      </w:hyperlink>
      <w:r w:rsidRPr="000A0719">
        <w:rPr>
          <w:rFonts w:ascii="inherit" w:eastAsia="Times New Roman" w:hAnsi="inherit" w:cs="Arial"/>
          <w:color w:val="28283A"/>
          <w:sz w:val="24"/>
          <w:szCs w:val="24"/>
          <w:lang w:eastAsia="uk-UA"/>
        </w:rPr>
        <w:t>) та може подаватися лише один раз. </w:t>
      </w:r>
    </w:p>
    <w:p w:rsidR="000A0719" w:rsidRPr="000A0719" w:rsidRDefault="000A0719" w:rsidP="005F7272">
      <w:pPr>
        <w:widowControl w:val="0"/>
        <w:numPr>
          <w:ilvl w:val="1"/>
          <w:numId w:val="1"/>
        </w:numPr>
        <w:tabs>
          <w:tab w:val="clear" w:pos="1440"/>
          <w:tab w:val="left" w:pos="709"/>
          <w:tab w:val="num" w:pos="1418"/>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Роботи колективів авторів на конкурс не приймаються.</w:t>
      </w:r>
    </w:p>
    <w:p w:rsidR="000A0719" w:rsidRPr="000A0719" w:rsidRDefault="000A0719" w:rsidP="005F7272">
      <w:pPr>
        <w:widowControl w:val="0"/>
        <w:numPr>
          <w:ilvl w:val="1"/>
          <w:numId w:val="1"/>
        </w:numPr>
        <w:tabs>
          <w:tab w:val="clear" w:pos="1440"/>
          <w:tab w:val="left" w:pos="709"/>
          <w:tab w:val="num" w:pos="1418"/>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Форма реєстрації для участі у конкурсі заповнюються українською мовою. Конкурсна робота, відгук та рекомендаційний лист можуть подаватися українською, російською або англійською мовами. Інші документи можуть подаватися мовою оригіналу.</w:t>
      </w:r>
    </w:p>
    <w:p w:rsidR="000A0719" w:rsidRPr="000A0719" w:rsidRDefault="000A0719" w:rsidP="005F7272">
      <w:pPr>
        <w:widowControl w:val="0"/>
        <w:numPr>
          <w:ilvl w:val="1"/>
          <w:numId w:val="1"/>
        </w:numPr>
        <w:tabs>
          <w:tab w:val="clear" w:pos="1440"/>
          <w:tab w:val="left" w:pos="709"/>
          <w:tab w:val="num" w:pos="1418"/>
        </w:tabs>
        <w:spacing w:after="0" w:line="240" w:lineRule="auto"/>
        <w:ind w:left="0" w:firstLine="993"/>
        <w:jc w:val="both"/>
        <w:textAlignment w:val="baseline"/>
        <w:rPr>
          <w:rFonts w:ascii="inherit" w:eastAsia="Times New Roman" w:hAnsi="inherit" w:cs="Arial"/>
          <w:color w:val="28283A"/>
          <w:sz w:val="24"/>
          <w:szCs w:val="24"/>
          <w:lang w:eastAsia="uk-UA"/>
        </w:rPr>
      </w:pPr>
      <w:bookmarkStart w:id="2" w:name="_Toc162862727"/>
      <w:bookmarkStart w:id="3" w:name="_Toc162862801"/>
      <w:bookmarkEnd w:id="2"/>
      <w:bookmarkEnd w:id="3"/>
      <w:r w:rsidRPr="000A0719">
        <w:rPr>
          <w:rFonts w:ascii="inherit" w:eastAsia="Times New Roman" w:hAnsi="inherit" w:cs="Arial"/>
          <w:color w:val="28283A"/>
          <w:sz w:val="24"/>
          <w:szCs w:val="24"/>
          <w:lang w:eastAsia="uk-UA"/>
        </w:rPr>
        <w:t>Конкурсант, який подає роботу для участі в конкурсі, погоджується, що Фонд залишає за собою право публікації конкурсних робіт (викладу основного змісту цих робіт, або основних їх положень) на сайті Програми та в інших виданнях із урахуванням авторських прав власника матеріалів. При цьому авторське право на подану конкурсну роботу залишається за конкурсантом (автором роботи). В разі подання плагіату, не вказуючи автора та джерело інформації, відповідальність за зміст конкурсної роботи конкурсант несе самостійно.</w:t>
      </w:r>
    </w:p>
    <w:p w:rsidR="000A0719" w:rsidRPr="000A0719" w:rsidRDefault="000A0719" w:rsidP="005F7272">
      <w:pPr>
        <w:widowControl w:val="0"/>
        <w:numPr>
          <w:ilvl w:val="1"/>
          <w:numId w:val="1"/>
        </w:numPr>
        <w:tabs>
          <w:tab w:val="clear" w:pos="1440"/>
          <w:tab w:val="left" w:pos="709"/>
          <w:tab w:val="num" w:pos="1418"/>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З метою дотримання вимог Закону України «Про захист персональних даних» Фонд має право на включення персональних даних, наданих конкурсантом під час подання документів на конкурс, до бази персональних даних, на обробку таких персональних даних та, за необхідності, викликаною виконанням умов зазначеного закону, на передачу таких персональних даних третім особам.</w:t>
      </w:r>
    </w:p>
    <w:p w:rsidR="000A0719" w:rsidRPr="000A0719" w:rsidRDefault="000A0719" w:rsidP="005F7272">
      <w:pPr>
        <w:widowControl w:val="0"/>
        <w:numPr>
          <w:ilvl w:val="0"/>
          <w:numId w:val="1"/>
        </w:numPr>
        <w:tabs>
          <w:tab w:val="clear" w:pos="720"/>
          <w:tab w:val="left" w:pos="709"/>
        </w:tabs>
        <w:spacing w:after="0" w:line="240" w:lineRule="auto"/>
        <w:ind w:left="0" w:firstLine="426"/>
        <w:jc w:val="both"/>
        <w:textAlignment w:val="baseline"/>
        <w:rPr>
          <w:rFonts w:ascii="inherit" w:eastAsia="Times New Roman" w:hAnsi="inherit" w:cs="Arial"/>
          <w:b/>
          <w:color w:val="28283A"/>
          <w:sz w:val="24"/>
          <w:szCs w:val="24"/>
          <w:lang w:eastAsia="uk-UA"/>
        </w:rPr>
      </w:pPr>
      <w:r w:rsidRPr="005F7272">
        <w:rPr>
          <w:rFonts w:ascii="inherit" w:eastAsia="Times New Roman" w:hAnsi="inherit" w:cs="Arial"/>
          <w:b/>
          <w:color w:val="28283A"/>
          <w:sz w:val="24"/>
          <w:szCs w:val="24"/>
          <w:lang w:eastAsia="uk-UA"/>
        </w:rPr>
        <w:t>Перелік документів, що подаються на Конкурс</w:t>
      </w:r>
      <w:r w:rsidRPr="000A0719">
        <w:rPr>
          <w:rFonts w:ascii="inherit" w:eastAsia="Times New Roman" w:hAnsi="inherit" w:cs="Arial"/>
          <w:b/>
          <w:color w:val="28283A"/>
          <w:sz w:val="24"/>
          <w:szCs w:val="24"/>
          <w:lang w:eastAsia="uk-UA"/>
        </w:rPr>
        <w:t> 2019/20 через Форму реєстрації (див. </w:t>
      </w:r>
      <w:r w:rsidRPr="000A0719">
        <w:rPr>
          <w:rFonts w:ascii="inherit" w:eastAsia="Times New Roman" w:hAnsi="inherit" w:cs="Arial"/>
          <w:b/>
          <w:color w:val="28283A"/>
          <w:sz w:val="24"/>
          <w:szCs w:val="24"/>
          <w:u w:val="single"/>
          <w:bdr w:val="none" w:sz="0" w:space="0" w:color="auto" w:frame="1"/>
          <w:lang w:eastAsia="uk-UA"/>
        </w:rPr>
        <w:t>Форму реєстрації</w:t>
      </w:r>
      <w:r w:rsidRPr="000A0719">
        <w:rPr>
          <w:rFonts w:ascii="inherit" w:eastAsia="Times New Roman" w:hAnsi="inherit" w:cs="Arial"/>
          <w:b/>
          <w:color w:val="28283A"/>
          <w:sz w:val="24"/>
          <w:szCs w:val="24"/>
          <w:lang w:eastAsia="uk-UA"/>
        </w:rPr>
        <w:t>): </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b/>
          <w:color w:val="28283A"/>
          <w:sz w:val="24"/>
          <w:szCs w:val="24"/>
          <w:u w:val="single"/>
          <w:lang w:eastAsia="uk-UA"/>
        </w:rPr>
        <w:t>Конкурсна робота (студентське дослідження)</w:t>
      </w:r>
      <w:r w:rsidRPr="000A0719">
        <w:rPr>
          <w:rFonts w:ascii="inherit" w:eastAsia="Times New Roman" w:hAnsi="inherit" w:cs="Arial"/>
          <w:color w:val="28283A"/>
          <w:sz w:val="24"/>
          <w:szCs w:val="24"/>
          <w:lang w:eastAsia="uk-UA"/>
        </w:rPr>
        <w:t xml:space="preserve"> за напрямом (див. </w:t>
      </w:r>
      <w:hyperlink r:id="rId6" w:history="1">
        <w:r w:rsidRPr="000A0719">
          <w:rPr>
            <w:rFonts w:ascii="inherit" w:eastAsia="Times New Roman" w:hAnsi="inherit" w:cs="Arial"/>
            <w:color w:val="28283A"/>
            <w:sz w:val="24"/>
            <w:szCs w:val="24"/>
            <w:lang w:eastAsia="uk-UA"/>
          </w:rPr>
          <w:t>Перелік напрямів</w:t>
        </w:r>
      </w:hyperlink>
      <w:r w:rsidRPr="000A0719">
        <w:rPr>
          <w:rFonts w:ascii="inherit" w:eastAsia="Times New Roman" w:hAnsi="inherit" w:cs="Arial"/>
          <w:color w:val="28283A"/>
          <w:sz w:val="24"/>
          <w:szCs w:val="24"/>
          <w:lang w:eastAsia="uk-UA"/>
        </w:rPr>
        <w:t>) обсягом не більше 8 друкованих сторінок (16 000 знаків з пробілами) українською, російською або англійською мовою у форматі, визначеному Фондом (див. </w:t>
      </w:r>
      <w:hyperlink r:id="rId7" w:history="1">
        <w:r w:rsidRPr="000A0719">
          <w:rPr>
            <w:rFonts w:ascii="inherit" w:eastAsia="Times New Roman" w:hAnsi="inherit" w:cs="Arial"/>
            <w:color w:val="28283A"/>
            <w:sz w:val="24"/>
            <w:szCs w:val="24"/>
            <w:lang w:eastAsia="uk-UA"/>
          </w:rPr>
          <w:t>Вимоги до конкурсних робіт</w:t>
        </w:r>
      </w:hyperlink>
      <w:r w:rsidRPr="000A0719">
        <w:rPr>
          <w:rFonts w:ascii="inherit" w:eastAsia="Times New Roman" w:hAnsi="inherit" w:cs="Arial"/>
          <w:color w:val="28283A"/>
          <w:sz w:val="24"/>
          <w:szCs w:val="24"/>
          <w:lang w:eastAsia="uk-UA"/>
        </w:rPr>
        <w:t>).</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b/>
          <w:color w:val="28283A"/>
          <w:sz w:val="24"/>
          <w:szCs w:val="24"/>
          <w:u w:val="single"/>
          <w:lang w:eastAsia="uk-UA"/>
        </w:rPr>
        <w:t>Сканований відгук наукового керівника</w:t>
      </w:r>
      <w:r w:rsidRPr="000A0719">
        <w:rPr>
          <w:rFonts w:ascii="inherit" w:eastAsia="Times New Roman" w:hAnsi="inherit" w:cs="Arial"/>
          <w:color w:val="28283A"/>
          <w:sz w:val="24"/>
          <w:szCs w:val="24"/>
          <w:lang w:eastAsia="uk-UA"/>
        </w:rPr>
        <w:t xml:space="preserve"> (або іншого авторитетного науковця, що працює з відповідним напрямом): </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Відгук подається у вільній формі, але обов’язково має містити підтвердження того, що конкурсна робота написана конкурсантом самостійно. В разі, якщо конкурсант подає роботу на конкурс не вперше, науковий керівник (або науковець, який рекомендує роботу) повинен засвідчити, що подана робота є новою. Науковий керівник (або науковець, який рекомендує роботу) має вказати свої ПІБ, посаду та засвідчити підписом та печаткою ЗВО або наукової установи, де працює.</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b/>
          <w:color w:val="28283A"/>
          <w:sz w:val="24"/>
          <w:szCs w:val="24"/>
          <w:u w:val="single"/>
          <w:lang w:eastAsia="uk-UA"/>
        </w:rPr>
        <w:t>Сканований рекомендаційний лист</w:t>
      </w:r>
      <w:r w:rsidRPr="000A0719">
        <w:rPr>
          <w:rFonts w:ascii="inherit" w:eastAsia="Times New Roman" w:hAnsi="inherit" w:cs="Arial"/>
          <w:color w:val="28283A"/>
          <w:sz w:val="24"/>
          <w:szCs w:val="24"/>
          <w:lang w:eastAsia="uk-UA"/>
        </w:rPr>
        <w:t xml:space="preserve"> у форматі, визначеному Фондом (див. </w:t>
      </w:r>
      <w:hyperlink r:id="rId8" w:history="1">
        <w:r w:rsidRPr="000A0719">
          <w:rPr>
            <w:rFonts w:ascii="inherit" w:eastAsia="Times New Roman" w:hAnsi="inherit" w:cs="Arial"/>
            <w:color w:val="28283A"/>
            <w:sz w:val="24"/>
            <w:szCs w:val="24"/>
            <w:lang w:eastAsia="uk-UA"/>
          </w:rPr>
          <w:t>Рекомендаційний лист</w:t>
        </w:r>
      </w:hyperlink>
      <w:r w:rsidRPr="000A0719">
        <w:rPr>
          <w:rFonts w:ascii="inherit" w:eastAsia="Times New Roman" w:hAnsi="inherit" w:cs="Arial"/>
          <w:color w:val="28283A"/>
          <w:sz w:val="24"/>
          <w:szCs w:val="24"/>
          <w:lang w:eastAsia="uk-UA"/>
        </w:rPr>
        <w:t>). </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lastRenderedPageBreak/>
        <w:t>Рекомендаційний лист має містити підтвердження хоча б однієї із зазначених у Формі реєстрації соціальної або громадської діяльності.</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 xml:space="preserve">Рекомендаційний лист має бути заповнений повністю, згідно затвердженої форми, та бути засвідчений підписом </w:t>
      </w:r>
      <w:proofErr w:type="spellStart"/>
      <w:r w:rsidRPr="000A0719">
        <w:rPr>
          <w:rFonts w:ascii="inherit" w:eastAsia="Times New Roman" w:hAnsi="inherit" w:cs="Arial"/>
          <w:color w:val="28283A"/>
          <w:sz w:val="24"/>
          <w:szCs w:val="24"/>
          <w:lang w:eastAsia="uk-UA"/>
        </w:rPr>
        <w:t>рекоменданта</w:t>
      </w:r>
      <w:proofErr w:type="spellEnd"/>
      <w:r w:rsidRPr="000A0719">
        <w:rPr>
          <w:rFonts w:ascii="inherit" w:eastAsia="Times New Roman" w:hAnsi="inherit" w:cs="Arial"/>
          <w:color w:val="28283A"/>
          <w:sz w:val="24"/>
          <w:szCs w:val="24"/>
          <w:lang w:eastAsia="uk-UA"/>
        </w:rPr>
        <w:t>.</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Рекомендаційний лист не може бути наданий науковим керівником або іншим авторитетним науковцем, який рекомендує конкурсну роботу.</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b/>
          <w:color w:val="28283A"/>
          <w:sz w:val="24"/>
          <w:szCs w:val="24"/>
          <w:u w:val="single"/>
          <w:lang w:eastAsia="uk-UA"/>
        </w:rPr>
        <w:t>Фотографія конкурсанта, зроблена протягом останніх 6 місяців</w:t>
      </w:r>
      <w:r w:rsidRPr="000A0719">
        <w:rPr>
          <w:rFonts w:ascii="inherit" w:eastAsia="Times New Roman" w:hAnsi="inherit" w:cs="Arial"/>
          <w:color w:val="28283A"/>
          <w:sz w:val="24"/>
          <w:szCs w:val="24"/>
          <w:lang w:eastAsia="uk-UA"/>
        </w:rPr>
        <w:t xml:space="preserve"> (портретне фото високої якості).</w:t>
      </w:r>
    </w:p>
    <w:p w:rsidR="000A0719" w:rsidRPr="000A0719" w:rsidRDefault="000A0719" w:rsidP="005F7272">
      <w:pPr>
        <w:widowControl w:val="0"/>
        <w:tabs>
          <w:tab w:val="left" w:pos="709"/>
        </w:tabs>
        <w:spacing w:after="0" w:line="240" w:lineRule="auto"/>
        <w:ind w:firstLine="426"/>
        <w:jc w:val="both"/>
        <w:textAlignment w:val="baseline"/>
        <w:rPr>
          <w:rFonts w:ascii="inherit" w:eastAsia="Times New Roman" w:hAnsi="inherit" w:cs="Arial"/>
          <w:b/>
          <w:color w:val="28283A"/>
          <w:sz w:val="24"/>
          <w:szCs w:val="24"/>
          <w:lang w:eastAsia="uk-UA"/>
        </w:rPr>
      </w:pPr>
      <w:r w:rsidRPr="000A0719">
        <w:rPr>
          <w:rFonts w:ascii="inherit" w:eastAsia="Times New Roman" w:hAnsi="inherit" w:cs="Arial"/>
          <w:b/>
          <w:color w:val="28283A"/>
          <w:sz w:val="24"/>
          <w:szCs w:val="24"/>
          <w:lang w:eastAsia="uk-UA"/>
        </w:rPr>
        <w:t>За наявності:</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b/>
          <w:color w:val="28283A"/>
          <w:sz w:val="24"/>
          <w:szCs w:val="24"/>
          <w:u w:val="single"/>
          <w:lang w:eastAsia="uk-UA"/>
        </w:rPr>
        <w:t>Сканована копія документу, що підтверджує наукову діяльність конкурсанта</w:t>
      </w:r>
      <w:r w:rsidRPr="000A0719">
        <w:rPr>
          <w:rFonts w:ascii="inherit" w:eastAsia="Times New Roman" w:hAnsi="inherit" w:cs="Arial"/>
          <w:color w:val="28283A"/>
          <w:sz w:val="24"/>
          <w:szCs w:val="24"/>
          <w:lang w:eastAsia="uk-UA"/>
        </w:rPr>
        <w:t xml:space="preserve"> (див. Пункт 7.3.2). </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Подавати потрібно лише один документ, що може бути оцінений найвищим балом.</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При поданні нерозбірливої сканованої копії бали за наукову діяльність не нараховуються.</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Документ, що підтверджує наукову діяльність конкурсанта має бути у форматі:</w:t>
      </w:r>
    </w:p>
    <w:p w:rsidR="000A0719" w:rsidRPr="000A0719" w:rsidRDefault="000A0719" w:rsidP="005F7272">
      <w:pPr>
        <w:widowControl w:val="0"/>
        <w:tabs>
          <w:tab w:val="left" w:pos="709"/>
          <w:tab w:val="num" w:pos="1701"/>
        </w:tabs>
        <w:spacing w:after="0" w:line="240" w:lineRule="auto"/>
        <w:ind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 xml:space="preserve">– Для підтвердження участі/перемоги/отримання призового місця у конкурсі/олімпіаді необхідно надати </w:t>
      </w:r>
      <w:proofErr w:type="spellStart"/>
      <w:r w:rsidRPr="000A0719">
        <w:rPr>
          <w:rFonts w:ascii="inherit" w:eastAsia="Times New Roman" w:hAnsi="inherit" w:cs="Arial"/>
          <w:color w:val="28283A"/>
          <w:sz w:val="24"/>
          <w:szCs w:val="24"/>
          <w:lang w:eastAsia="uk-UA"/>
        </w:rPr>
        <w:t>скан</w:t>
      </w:r>
      <w:proofErr w:type="spellEnd"/>
      <w:r w:rsidRPr="000A0719">
        <w:rPr>
          <w:rFonts w:ascii="inherit" w:eastAsia="Times New Roman" w:hAnsi="inherit" w:cs="Arial"/>
          <w:color w:val="28283A"/>
          <w:sz w:val="24"/>
          <w:szCs w:val="24"/>
          <w:lang w:eastAsia="uk-UA"/>
        </w:rPr>
        <w:t xml:space="preserve"> диплому/грамоти.</w:t>
      </w:r>
    </w:p>
    <w:p w:rsidR="000A0719" w:rsidRPr="000A0719" w:rsidRDefault="000A0719" w:rsidP="005F7272">
      <w:pPr>
        <w:widowControl w:val="0"/>
        <w:tabs>
          <w:tab w:val="left" w:pos="709"/>
          <w:tab w:val="num" w:pos="1701"/>
        </w:tabs>
        <w:spacing w:after="0" w:line="240" w:lineRule="auto"/>
        <w:ind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 Для підтвердження публікації у виданні необхідно надати обкладинку видання, розворот з вихідними даними видання, зміст видання, першу сторінку тексту публікації.</w:t>
      </w:r>
    </w:p>
    <w:p w:rsidR="000A0719" w:rsidRPr="000A0719" w:rsidRDefault="000A0719" w:rsidP="005F7272">
      <w:pPr>
        <w:widowControl w:val="0"/>
        <w:tabs>
          <w:tab w:val="left" w:pos="709"/>
          <w:tab w:val="num" w:pos="1701"/>
        </w:tabs>
        <w:spacing w:after="0" w:line="240" w:lineRule="auto"/>
        <w:ind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 xml:space="preserve">– Для підтвердження отримання патенту на винахід /корисну модель необхідно надати його </w:t>
      </w:r>
      <w:proofErr w:type="spellStart"/>
      <w:r w:rsidRPr="000A0719">
        <w:rPr>
          <w:rFonts w:ascii="inherit" w:eastAsia="Times New Roman" w:hAnsi="inherit" w:cs="Arial"/>
          <w:color w:val="28283A"/>
          <w:sz w:val="24"/>
          <w:szCs w:val="24"/>
          <w:lang w:eastAsia="uk-UA"/>
        </w:rPr>
        <w:t>скан</w:t>
      </w:r>
      <w:proofErr w:type="spellEnd"/>
      <w:r w:rsidRPr="000A0719">
        <w:rPr>
          <w:rFonts w:ascii="inherit" w:eastAsia="Times New Roman" w:hAnsi="inherit" w:cs="Arial"/>
          <w:color w:val="28283A"/>
          <w:sz w:val="24"/>
          <w:szCs w:val="24"/>
          <w:lang w:eastAsia="uk-UA"/>
        </w:rPr>
        <w:t>.</w:t>
      </w:r>
    </w:p>
    <w:p w:rsidR="000A0719" w:rsidRPr="000A0719" w:rsidRDefault="000A0719" w:rsidP="005F7272">
      <w:pPr>
        <w:widowControl w:val="0"/>
        <w:tabs>
          <w:tab w:val="left" w:pos="709"/>
          <w:tab w:val="num" w:pos="1701"/>
        </w:tabs>
        <w:spacing w:after="0" w:line="240" w:lineRule="auto"/>
        <w:ind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 xml:space="preserve">– Для підтвердження участі у </w:t>
      </w:r>
      <w:proofErr w:type="spellStart"/>
      <w:r w:rsidRPr="000A0719">
        <w:rPr>
          <w:rFonts w:ascii="inherit" w:eastAsia="Times New Roman" w:hAnsi="inherit" w:cs="Arial"/>
          <w:color w:val="28283A"/>
          <w:sz w:val="24"/>
          <w:szCs w:val="24"/>
          <w:lang w:eastAsia="uk-UA"/>
        </w:rPr>
        <w:t>хакатоні</w:t>
      </w:r>
      <w:proofErr w:type="spellEnd"/>
      <w:r w:rsidRPr="000A0719">
        <w:rPr>
          <w:rFonts w:ascii="inherit" w:eastAsia="Times New Roman" w:hAnsi="inherit" w:cs="Arial"/>
          <w:color w:val="28283A"/>
          <w:sz w:val="24"/>
          <w:szCs w:val="24"/>
          <w:lang w:eastAsia="uk-UA"/>
        </w:rPr>
        <w:t xml:space="preserve"> або науково-технічній виставці необхідно надати </w:t>
      </w:r>
      <w:proofErr w:type="spellStart"/>
      <w:r w:rsidRPr="000A0719">
        <w:rPr>
          <w:rFonts w:ascii="inherit" w:eastAsia="Times New Roman" w:hAnsi="inherit" w:cs="Arial"/>
          <w:color w:val="28283A"/>
          <w:sz w:val="24"/>
          <w:szCs w:val="24"/>
          <w:lang w:eastAsia="uk-UA"/>
        </w:rPr>
        <w:t>скан</w:t>
      </w:r>
      <w:proofErr w:type="spellEnd"/>
      <w:r w:rsidRPr="000A0719">
        <w:rPr>
          <w:rFonts w:ascii="inherit" w:eastAsia="Times New Roman" w:hAnsi="inherit" w:cs="Arial"/>
          <w:color w:val="28283A"/>
          <w:sz w:val="24"/>
          <w:szCs w:val="24"/>
          <w:lang w:eastAsia="uk-UA"/>
        </w:rPr>
        <w:t xml:space="preserve"> диплому/грамоти/сертифікату.</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Звичайні тексти статей/програм конференцій у Microsoft Word не зараховуються.</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b/>
          <w:color w:val="28283A"/>
          <w:sz w:val="24"/>
          <w:szCs w:val="24"/>
          <w:u w:val="single"/>
          <w:lang w:eastAsia="uk-UA"/>
        </w:rPr>
      </w:pPr>
      <w:r w:rsidRPr="000A0719">
        <w:rPr>
          <w:rFonts w:ascii="inherit" w:eastAsia="Times New Roman" w:hAnsi="inherit" w:cs="Arial"/>
          <w:b/>
          <w:color w:val="28283A"/>
          <w:sz w:val="24"/>
          <w:szCs w:val="24"/>
          <w:u w:val="single"/>
          <w:lang w:eastAsia="uk-UA"/>
        </w:rPr>
        <w:t>Копії документів, що підтверджують громадсько-соціальну діяльність конкурсанта. </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Приклади документів: диплом, грамота, подяка, офіційний/рекомендаційний лист, фото, що засвідчують участь у соціальних проектах, волонтерських акціях тощо.</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Документи мають підтверджувати громадсько-соціальну діяльність за останні три роки.</w:t>
      </w:r>
    </w:p>
    <w:p w:rsidR="000A0719" w:rsidRPr="000A0719" w:rsidRDefault="000A0719" w:rsidP="005F7272">
      <w:pPr>
        <w:widowControl w:val="0"/>
        <w:numPr>
          <w:ilvl w:val="2"/>
          <w:numId w:val="1"/>
        </w:numPr>
        <w:tabs>
          <w:tab w:val="clear" w:pos="2160"/>
          <w:tab w:val="left" w:pos="709"/>
          <w:tab w:val="num" w:pos="1701"/>
        </w:tabs>
        <w:spacing w:after="0" w:line="240" w:lineRule="auto"/>
        <w:ind w:left="0" w:firstLine="1418"/>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До кожного поданого проекту додається тільки один підтверджуючий документ або одне фото.</w:t>
      </w:r>
    </w:p>
    <w:p w:rsidR="000A0719" w:rsidRPr="000A0719" w:rsidRDefault="000A0719" w:rsidP="005F7272">
      <w:pPr>
        <w:widowControl w:val="0"/>
        <w:numPr>
          <w:ilvl w:val="1"/>
          <w:numId w:val="1"/>
        </w:numPr>
        <w:tabs>
          <w:tab w:val="left" w:pos="709"/>
        </w:tabs>
        <w:spacing w:after="0" w:line="240" w:lineRule="auto"/>
        <w:ind w:left="0" w:firstLine="993"/>
        <w:jc w:val="both"/>
        <w:textAlignment w:val="baseline"/>
        <w:rPr>
          <w:rFonts w:ascii="inherit" w:eastAsia="Times New Roman" w:hAnsi="inherit" w:cs="Arial"/>
          <w:b/>
          <w:color w:val="28283A"/>
          <w:sz w:val="24"/>
          <w:szCs w:val="24"/>
          <w:u w:val="single"/>
          <w:lang w:eastAsia="uk-UA"/>
        </w:rPr>
      </w:pPr>
      <w:r w:rsidRPr="000A0719">
        <w:rPr>
          <w:rFonts w:ascii="inherit" w:eastAsia="Times New Roman" w:hAnsi="inherit" w:cs="Arial"/>
          <w:b/>
          <w:color w:val="28283A"/>
          <w:sz w:val="24"/>
          <w:szCs w:val="24"/>
          <w:u w:val="single"/>
          <w:lang w:eastAsia="uk-UA"/>
        </w:rPr>
        <w:t>Усі документи завантажуються у форму реєстрації на сайті Програми </w:t>
      </w:r>
      <w:proofErr w:type="spellStart"/>
      <w:r w:rsidRPr="000A0719">
        <w:rPr>
          <w:rFonts w:ascii="inherit" w:eastAsia="Times New Roman" w:hAnsi="inherit" w:cs="Arial"/>
          <w:b/>
          <w:color w:val="28283A"/>
          <w:sz w:val="24"/>
          <w:szCs w:val="24"/>
          <w:u w:val="single"/>
          <w:lang w:eastAsia="uk-UA"/>
        </w:rPr>
        <w:fldChar w:fldCharType="begin"/>
      </w:r>
      <w:r w:rsidRPr="000A0719">
        <w:rPr>
          <w:rFonts w:ascii="inherit" w:eastAsia="Times New Roman" w:hAnsi="inherit" w:cs="Arial"/>
          <w:b/>
          <w:color w:val="28283A"/>
          <w:sz w:val="24"/>
          <w:szCs w:val="24"/>
          <w:u w:val="single"/>
          <w:lang w:eastAsia="uk-UA"/>
        </w:rPr>
        <w:instrText xml:space="preserve"> HYPERLINK "https://zavtra.in.ua/" </w:instrText>
      </w:r>
      <w:r w:rsidRPr="000A0719">
        <w:rPr>
          <w:rFonts w:ascii="inherit" w:eastAsia="Times New Roman" w:hAnsi="inherit" w:cs="Arial"/>
          <w:b/>
          <w:color w:val="28283A"/>
          <w:sz w:val="24"/>
          <w:szCs w:val="24"/>
          <w:u w:val="single"/>
          <w:lang w:eastAsia="uk-UA"/>
        </w:rPr>
        <w:fldChar w:fldCharType="separate"/>
      </w:r>
      <w:r w:rsidRPr="005F7272">
        <w:rPr>
          <w:rFonts w:ascii="inherit" w:eastAsia="Times New Roman" w:hAnsi="inherit" w:cs="Arial"/>
          <w:b/>
          <w:color w:val="28283A"/>
          <w:sz w:val="24"/>
          <w:szCs w:val="24"/>
          <w:u w:val="single"/>
          <w:lang w:eastAsia="uk-UA"/>
        </w:rPr>
        <w:t>zavtra.in.ua</w:t>
      </w:r>
      <w:proofErr w:type="spellEnd"/>
      <w:r w:rsidRPr="000A0719">
        <w:rPr>
          <w:rFonts w:ascii="inherit" w:eastAsia="Times New Roman" w:hAnsi="inherit" w:cs="Arial"/>
          <w:b/>
          <w:color w:val="28283A"/>
          <w:sz w:val="24"/>
          <w:szCs w:val="24"/>
          <w:u w:val="single"/>
          <w:lang w:eastAsia="uk-UA"/>
        </w:rPr>
        <w:fldChar w:fldCharType="end"/>
      </w:r>
    </w:p>
    <w:p w:rsidR="000A0719" w:rsidRPr="000A0719" w:rsidRDefault="000A0719" w:rsidP="005F7272">
      <w:pPr>
        <w:widowControl w:val="0"/>
        <w:numPr>
          <w:ilvl w:val="0"/>
          <w:numId w:val="1"/>
        </w:numPr>
        <w:tabs>
          <w:tab w:val="clear" w:pos="720"/>
          <w:tab w:val="left" w:pos="709"/>
        </w:tabs>
        <w:spacing w:after="0" w:line="240" w:lineRule="auto"/>
        <w:ind w:left="0" w:firstLine="426"/>
        <w:jc w:val="both"/>
        <w:textAlignment w:val="baseline"/>
        <w:rPr>
          <w:rFonts w:ascii="inherit" w:eastAsia="Times New Roman" w:hAnsi="inherit" w:cs="Arial"/>
          <w:b/>
          <w:color w:val="28283A"/>
          <w:sz w:val="24"/>
          <w:szCs w:val="24"/>
          <w:lang w:eastAsia="uk-UA"/>
        </w:rPr>
      </w:pPr>
      <w:r w:rsidRPr="005F7272">
        <w:rPr>
          <w:rFonts w:ascii="inherit" w:eastAsia="Times New Roman" w:hAnsi="inherit" w:cs="Arial"/>
          <w:b/>
          <w:color w:val="28283A"/>
          <w:sz w:val="24"/>
          <w:szCs w:val="24"/>
          <w:lang w:eastAsia="uk-UA"/>
        </w:rPr>
        <w:t>Процедура оцінювання</w:t>
      </w:r>
      <w:r w:rsidRPr="000A0719">
        <w:rPr>
          <w:rFonts w:ascii="inherit" w:eastAsia="Times New Roman" w:hAnsi="inherit" w:cs="Arial"/>
          <w:b/>
          <w:color w:val="28283A"/>
          <w:sz w:val="24"/>
          <w:szCs w:val="24"/>
          <w:lang w:eastAsia="uk-UA"/>
        </w:rPr>
        <w:t> </w:t>
      </w:r>
    </w:p>
    <w:p w:rsidR="000A0719" w:rsidRPr="000A0719" w:rsidRDefault="000A0719" w:rsidP="005F7272">
      <w:pPr>
        <w:widowControl w:val="0"/>
        <w:numPr>
          <w:ilvl w:val="1"/>
          <w:numId w:val="1"/>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Підсумком конкурсу є визначення переможців за сумою оцінок трьох турів конкурсу. Максимально – 100 (сто) балів</w:t>
      </w:r>
    </w:p>
    <w:p w:rsidR="000A0719" w:rsidRPr="000A0719" w:rsidRDefault="000A0719" w:rsidP="005F7272">
      <w:pPr>
        <w:widowControl w:val="0"/>
        <w:numPr>
          <w:ilvl w:val="1"/>
          <w:numId w:val="1"/>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1-й тур </w:t>
      </w:r>
    </w:p>
    <w:p w:rsidR="000A0719" w:rsidRPr="000A0719" w:rsidRDefault="000A0719" w:rsidP="005F7272">
      <w:pPr>
        <w:widowControl w:val="0"/>
        <w:numPr>
          <w:ilvl w:val="2"/>
          <w:numId w:val="1"/>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Максимальна оцінка за 1-й тур становить – 20 (двадцять) балів:</w:t>
      </w:r>
    </w:p>
    <w:p w:rsidR="000A0719" w:rsidRPr="000A0719" w:rsidRDefault="000A0719" w:rsidP="005F7272">
      <w:pPr>
        <w:widowControl w:val="0"/>
        <w:numPr>
          <w:ilvl w:val="3"/>
          <w:numId w:val="1"/>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За обґрунтування дослідження максимальна оцінка – 8 (вісім) балів.</w:t>
      </w:r>
    </w:p>
    <w:p w:rsidR="000A0719" w:rsidRPr="000A0719" w:rsidRDefault="000A0719" w:rsidP="005F7272">
      <w:pPr>
        <w:widowControl w:val="0"/>
        <w:numPr>
          <w:ilvl w:val="3"/>
          <w:numId w:val="1"/>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За соціальну та/або громадську діяльність максимальна оцінка – 8 (вісім) балів.</w:t>
      </w:r>
    </w:p>
    <w:p w:rsidR="000A0719" w:rsidRPr="000A0719" w:rsidRDefault="000A0719" w:rsidP="005F7272">
      <w:pPr>
        <w:widowControl w:val="0"/>
        <w:numPr>
          <w:ilvl w:val="3"/>
          <w:numId w:val="1"/>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За мотиваційний лист максимальна оцінка – 4 (чотири) бали.</w:t>
      </w:r>
    </w:p>
    <w:p w:rsidR="000A0719" w:rsidRPr="000A0719" w:rsidRDefault="000A0719" w:rsidP="005F7272">
      <w:pPr>
        <w:widowControl w:val="0"/>
        <w:numPr>
          <w:ilvl w:val="1"/>
          <w:numId w:val="1"/>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2-й тур </w:t>
      </w:r>
    </w:p>
    <w:p w:rsidR="000A0719" w:rsidRPr="000A0719" w:rsidRDefault="000A0719" w:rsidP="005F7272">
      <w:pPr>
        <w:widowControl w:val="0"/>
        <w:numPr>
          <w:ilvl w:val="3"/>
          <w:numId w:val="2"/>
        </w:numPr>
        <w:tabs>
          <w:tab w:val="left" w:pos="709"/>
          <w:tab w:val="left" w:pos="1276"/>
        </w:tabs>
        <w:spacing w:after="0" w:line="240" w:lineRule="auto"/>
        <w:ind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Максимальна оцінка за 2-й тур становить – 40 (сорок) балів:</w:t>
      </w:r>
    </w:p>
    <w:p w:rsidR="000A0719" w:rsidRPr="000A0719" w:rsidRDefault="000A0719" w:rsidP="005F7272">
      <w:pPr>
        <w:widowControl w:val="0"/>
        <w:numPr>
          <w:ilvl w:val="5"/>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Оцінка конкурсної роботи. Максимальна оцінка – 35 (тридцять п’ять) балів.</w:t>
      </w:r>
    </w:p>
    <w:p w:rsidR="000A0719" w:rsidRPr="000A0719" w:rsidRDefault="000A0719" w:rsidP="005F7272">
      <w:pPr>
        <w:widowControl w:val="0"/>
        <w:tabs>
          <w:tab w:val="left" w:pos="709"/>
          <w:tab w:val="left" w:pos="1276"/>
        </w:tabs>
        <w:spacing w:after="0" w:line="240" w:lineRule="auto"/>
        <w:ind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Конкурсна робота, що має реферативний характер або ж є плагіатом, на підставі мотивованого пояснення від експерта, відхиляється автоматично і не допускається до подальшої участі в конкурсі.</w:t>
      </w:r>
    </w:p>
    <w:p w:rsidR="000A0719" w:rsidRPr="000A0719" w:rsidRDefault="000A0719" w:rsidP="005F7272">
      <w:pPr>
        <w:widowControl w:val="0"/>
        <w:numPr>
          <w:ilvl w:val="5"/>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Додаткові бали за наукову діяльність. Максимальна оцінка – 5 (п’ять) балів.</w:t>
      </w:r>
    </w:p>
    <w:p w:rsidR="000A0719" w:rsidRPr="000A0719" w:rsidRDefault="000A0719" w:rsidP="005F7272">
      <w:pPr>
        <w:widowControl w:val="0"/>
        <w:tabs>
          <w:tab w:val="left" w:pos="709"/>
          <w:tab w:val="left" w:pos="1276"/>
        </w:tabs>
        <w:spacing w:after="0" w:line="240" w:lineRule="auto"/>
        <w:ind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Оцінюється тільки один з видів наукової діяльності (з найвищим балом). Отримані конкурсантом бали за різні елементи наукової діяльності не підсумовуються. Бали нараховуються згідно до наступної класифікації:</w:t>
      </w:r>
    </w:p>
    <w:p w:rsidR="000A0719" w:rsidRPr="000A0719" w:rsidRDefault="000A0719" w:rsidP="005F7272">
      <w:pPr>
        <w:widowControl w:val="0"/>
        <w:numPr>
          <w:ilvl w:val="6"/>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перемога (1-ше місце) у міжнародному науковому конкурсі / олімпіаді поза межами України, публікація в міжнародному реферованому науковому виданні (</w:t>
      </w:r>
      <w:proofErr w:type="spellStart"/>
      <w:r w:rsidRPr="000A0719">
        <w:rPr>
          <w:rFonts w:ascii="inherit" w:eastAsia="Times New Roman" w:hAnsi="inherit" w:cs="Arial"/>
          <w:color w:val="28283A"/>
          <w:sz w:val="24"/>
          <w:szCs w:val="24"/>
          <w:lang w:eastAsia="uk-UA"/>
        </w:rPr>
        <w:t>Scopus</w:t>
      </w:r>
      <w:proofErr w:type="spellEnd"/>
      <w:r w:rsidRPr="000A0719">
        <w:rPr>
          <w:rFonts w:ascii="inherit" w:eastAsia="Times New Roman" w:hAnsi="inherit" w:cs="Arial"/>
          <w:color w:val="28283A"/>
          <w:sz w:val="24"/>
          <w:szCs w:val="24"/>
          <w:lang w:eastAsia="uk-UA"/>
        </w:rPr>
        <w:t xml:space="preserve">, </w:t>
      </w:r>
      <w:proofErr w:type="spellStart"/>
      <w:r w:rsidRPr="000A0719">
        <w:rPr>
          <w:rFonts w:ascii="inherit" w:eastAsia="Times New Roman" w:hAnsi="inherit" w:cs="Arial"/>
          <w:color w:val="28283A"/>
          <w:sz w:val="24"/>
          <w:szCs w:val="24"/>
          <w:lang w:eastAsia="uk-UA"/>
        </w:rPr>
        <w:t>WoS</w:t>
      </w:r>
      <w:proofErr w:type="spellEnd"/>
      <w:r w:rsidRPr="000A0719">
        <w:rPr>
          <w:rFonts w:ascii="inherit" w:eastAsia="Times New Roman" w:hAnsi="inherit" w:cs="Arial"/>
          <w:color w:val="28283A"/>
          <w:sz w:val="24"/>
          <w:szCs w:val="24"/>
          <w:lang w:eastAsia="uk-UA"/>
        </w:rPr>
        <w:t>), що видається поза межами України (за оцінкою експертів Фонду) – 5 (п’ять) балів;</w:t>
      </w:r>
    </w:p>
    <w:p w:rsidR="000A0719" w:rsidRPr="000A0719" w:rsidRDefault="000A0719" w:rsidP="005F7272">
      <w:pPr>
        <w:widowControl w:val="0"/>
        <w:numPr>
          <w:ilvl w:val="6"/>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публікація в українському науковому виданні, що визнається ВАК України; патент на винахід / корисну модель – 4 (чотири) бали;</w:t>
      </w:r>
    </w:p>
    <w:p w:rsidR="000A0719" w:rsidRPr="000A0719" w:rsidRDefault="000A0719" w:rsidP="005F7272">
      <w:pPr>
        <w:widowControl w:val="0"/>
        <w:numPr>
          <w:ilvl w:val="6"/>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 xml:space="preserve">перемога (1-ше місце) у загальноукраїнському науковому конкурсі (або міжнародному конкурсі на території України) / олімпіаді; призове (2-3) місце на міжнародному науковому </w:t>
      </w:r>
      <w:r w:rsidRPr="000A0719">
        <w:rPr>
          <w:rFonts w:ascii="inherit" w:eastAsia="Times New Roman" w:hAnsi="inherit" w:cs="Arial"/>
          <w:color w:val="28283A"/>
          <w:sz w:val="24"/>
          <w:szCs w:val="24"/>
          <w:lang w:eastAsia="uk-UA"/>
        </w:rPr>
        <w:lastRenderedPageBreak/>
        <w:t>конкурсі (закордоном) / олімпіаді – 3 (три) бали;</w:t>
      </w:r>
    </w:p>
    <w:p w:rsidR="000A0719" w:rsidRPr="000A0719" w:rsidRDefault="000A0719" w:rsidP="005F7272">
      <w:pPr>
        <w:widowControl w:val="0"/>
        <w:numPr>
          <w:ilvl w:val="6"/>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публікація тез виступу у збірнику матеріалів міжнародної / загальнонаціональної наукової конференції, призове (2-3) місце в загальноукраїнському науковому конкурсі / олімпіаді – 2 (два) бали;</w:t>
      </w:r>
    </w:p>
    <w:p w:rsidR="000A0719" w:rsidRPr="000A0719" w:rsidRDefault="000A0719" w:rsidP="005F7272">
      <w:pPr>
        <w:widowControl w:val="0"/>
        <w:numPr>
          <w:ilvl w:val="6"/>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 xml:space="preserve">публікація в українських і закордонних виданнях, які, не маючи формального статусу наукових, мають високий авторитет фахової спільноти (за оцінкою експертів Фонду); участь у міжнародній / загальнонаціональній науковій конференції без публікації тез (підтверджується наявністю ПІБ конкурсанта у програмі конференції); участь з презентацією проекту у </w:t>
      </w:r>
      <w:proofErr w:type="spellStart"/>
      <w:r w:rsidRPr="000A0719">
        <w:rPr>
          <w:rFonts w:ascii="inherit" w:eastAsia="Times New Roman" w:hAnsi="inherit" w:cs="Arial"/>
          <w:color w:val="28283A"/>
          <w:sz w:val="24"/>
          <w:szCs w:val="24"/>
          <w:lang w:eastAsia="uk-UA"/>
        </w:rPr>
        <w:t>хакатоні</w:t>
      </w:r>
      <w:proofErr w:type="spellEnd"/>
      <w:r w:rsidRPr="000A0719">
        <w:rPr>
          <w:rFonts w:ascii="inherit" w:eastAsia="Times New Roman" w:hAnsi="inherit" w:cs="Arial"/>
          <w:color w:val="28283A"/>
          <w:sz w:val="24"/>
          <w:szCs w:val="24"/>
          <w:lang w:eastAsia="uk-UA"/>
        </w:rPr>
        <w:t>, участь у науково-технічній виставці – 1 (один) бал.</w:t>
      </w:r>
    </w:p>
    <w:p w:rsidR="000A0719" w:rsidRPr="000A0719" w:rsidRDefault="000A0719" w:rsidP="005F7272">
      <w:pPr>
        <w:widowControl w:val="0"/>
        <w:numPr>
          <w:ilvl w:val="1"/>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3-й тур </w:t>
      </w:r>
    </w:p>
    <w:p w:rsidR="000A0719" w:rsidRPr="000A0719" w:rsidRDefault="000A0719" w:rsidP="005F7272">
      <w:pPr>
        <w:widowControl w:val="0"/>
        <w:numPr>
          <w:ilvl w:val="2"/>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Максимальна оцінка за 3-й тур становить – 40 (сорок) балів</w:t>
      </w:r>
    </w:p>
    <w:p w:rsidR="000A0719" w:rsidRPr="000A0719" w:rsidRDefault="000A0719" w:rsidP="005F7272">
      <w:pPr>
        <w:widowControl w:val="0"/>
        <w:numPr>
          <w:ilvl w:val="2"/>
          <w:numId w:val="2"/>
        </w:numPr>
        <w:tabs>
          <w:tab w:val="left" w:pos="709"/>
          <w:tab w:val="left"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Оцінювання проходить в форматі очних змагань між конкурсантами в м. Києві</w:t>
      </w:r>
    </w:p>
    <w:p w:rsidR="000A0719" w:rsidRPr="000A0719" w:rsidRDefault="000A0719" w:rsidP="005F7272">
      <w:pPr>
        <w:widowControl w:val="0"/>
        <w:numPr>
          <w:ilvl w:val="0"/>
          <w:numId w:val="2"/>
        </w:numPr>
        <w:tabs>
          <w:tab w:val="clear" w:pos="720"/>
          <w:tab w:val="left" w:pos="709"/>
        </w:tabs>
        <w:spacing w:after="0" w:line="240" w:lineRule="auto"/>
        <w:ind w:left="0" w:firstLine="426"/>
        <w:jc w:val="both"/>
        <w:textAlignment w:val="baseline"/>
        <w:rPr>
          <w:rFonts w:ascii="inherit" w:eastAsia="Times New Roman" w:hAnsi="inherit" w:cs="Arial"/>
          <w:b/>
          <w:color w:val="28283A"/>
          <w:sz w:val="24"/>
          <w:szCs w:val="24"/>
          <w:lang w:eastAsia="uk-UA"/>
        </w:rPr>
      </w:pPr>
      <w:bookmarkStart w:id="4" w:name="_Toc162862730"/>
      <w:bookmarkStart w:id="5" w:name="_Toc162862804"/>
      <w:bookmarkEnd w:id="4"/>
      <w:bookmarkEnd w:id="5"/>
      <w:r w:rsidRPr="005F7272">
        <w:rPr>
          <w:rFonts w:ascii="inherit" w:eastAsia="Times New Roman" w:hAnsi="inherit" w:cs="Arial"/>
          <w:b/>
          <w:color w:val="28283A"/>
          <w:sz w:val="24"/>
          <w:szCs w:val="24"/>
          <w:lang w:eastAsia="uk-UA"/>
        </w:rPr>
        <w:t>Вимоги до учасників конкурсу та визначення переможців</w:t>
      </w:r>
      <w:r w:rsidRPr="000A0719">
        <w:rPr>
          <w:rFonts w:ascii="inherit" w:eastAsia="Times New Roman" w:hAnsi="inherit" w:cs="Arial"/>
          <w:b/>
          <w:color w:val="28283A"/>
          <w:sz w:val="24"/>
          <w:szCs w:val="24"/>
          <w:lang w:eastAsia="uk-UA"/>
        </w:rPr>
        <w:t> </w:t>
      </w:r>
    </w:p>
    <w:p w:rsidR="000A0719" w:rsidRPr="000A0719"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Вимоги та визначення учасників конкурсу </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До участі у 1-му турі допускаються всі учасники, які пройшли реєстрацію та завантажили документи на сайті Програми згідно умов конкурсу 2019/2020.</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До участі у 2-му турі допускаються конкурсанти, які успішно пройшли 1-й тур і посіли з 1 по 600 місце в рейтингу 1-го туру.</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До участі у 3-му турі конкурсу допускаються учасники, які набрали найбільшу кількість балів за сумою перших двох турів. Гранична кількість учасників 3-го туру затверджується рішенням Фонду. Конкурсанти обов’язково повинні взяти участь у третьому турі. В разі, якщо конкурсант не з’являється особисто на 3-й тур конкурсу, він автоматично виключається з числа учасників конкурсу.</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Учасники конкурсу, документи та роботи яких згідно оцінки експертів та рішення Фонду були відхилені, до подальшої участі в конкурсі не допускаються.</w:t>
      </w:r>
    </w:p>
    <w:p w:rsidR="000A0719" w:rsidRPr="000A0719"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bookmarkStart w:id="6" w:name="_Toc162862732"/>
      <w:bookmarkStart w:id="7" w:name="_Toc162862806"/>
      <w:bookmarkEnd w:id="6"/>
      <w:bookmarkEnd w:id="7"/>
      <w:r w:rsidRPr="000A0719">
        <w:rPr>
          <w:rFonts w:ascii="inherit" w:eastAsia="Times New Roman" w:hAnsi="inherit" w:cs="Arial"/>
          <w:color w:val="28283A"/>
          <w:sz w:val="24"/>
          <w:szCs w:val="24"/>
          <w:lang w:eastAsia="uk-UA"/>
        </w:rPr>
        <w:t>Визначення та оголошення переможців </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Переможцями конкурсу – Стипендіатами Стипендіальної програми «</w:t>
      </w:r>
      <w:proofErr w:type="spellStart"/>
      <w:r w:rsidRPr="000A0719">
        <w:rPr>
          <w:rFonts w:ascii="inherit" w:eastAsia="Times New Roman" w:hAnsi="inherit" w:cs="Arial"/>
          <w:color w:val="28283A"/>
          <w:sz w:val="24"/>
          <w:szCs w:val="24"/>
          <w:lang w:eastAsia="uk-UA"/>
        </w:rPr>
        <w:t>Завтра.UA</w:t>
      </w:r>
      <w:proofErr w:type="spellEnd"/>
      <w:r w:rsidRPr="000A0719">
        <w:rPr>
          <w:rFonts w:ascii="inherit" w:eastAsia="Times New Roman" w:hAnsi="inherit" w:cs="Arial"/>
          <w:color w:val="28283A"/>
          <w:sz w:val="24"/>
          <w:szCs w:val="24"/>
          <w:lang w:eastAsia="uk-UA"/>
        </w:rPr>
        <w:t>» – вважаються ті конкурсанти, підсумкова оцінка яких дорівнює або вища за позицію у загальному рейтингу, що відповідає граничній кількості Стипендіатів.</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Гранична кількість Стипендіатів затверджується рішенням Фонду.</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Результати конкурсу затверджуються Фондом та оприлюднюються на сайті Програми </w:t>
      </w:r>
      <w:proofErr w:type="spellStart"/>
      <w:r w:rsidRPr="000A0719">
        <w:rPr>
          <w:rFonts w:ascii="inherit" w:eastAsia="Times New Roman" w:hAnsi="inherit" w:cs="Arial"/>
          <w:color w:val="28283A"/>
          <w:sz w:val="24"/>
          <w:szCs w:val="24"/>
          <w:lang w:eastAsia="uk-UA"/>
        </w:rPr>
        <w:fldChar w:fldCharType="begin"/>
      </w:r>
      <w:r w:rsidRPr="000A0719">
        <w:rPr>
          <w:rFonts w:ascii="inherit" w:eastAsia="Times New Roman" w:hAnsi="inherit" w:cs="Arial"/>
          <w:color w:val="28283A"/>
          <w:sz w:val="24"/>
          <w:szCs w:val="24"/>
          <w:lang w:eastAsia="uk-UA"/>
        </w:rPr>
        <w:instrText xml:space="preserve"> HYPERLINK "https://zavtra.in.ua/" </w:instrText>
      </w:r>
      <w:r w:rsidRPr="000A0719">
        <w:rPr>
          <w:rFonts w:ascii="inherit" w:eastAsia="Times New Roman" w:hAnsi="inherit" w:cs="Arial"/>
          <w:color w:val="28283A"/>
          <w:sz w:val="24"/>
          <w:szCs w:val="24"/>
          <w:lang w:eastAsia="uk-UA"/>
        </w:rPr>
        <w:fldChar w:fldCharType="separate"/>
      </w:r>
      <w:r w:rsidRPr="000A0719">
        <w:rPr>
          <w:rFonts w:ascii="inherit" w:eastAsia="Times New Roman" w:hAnsi="inherit" w:cs="Arial"/>
          <w:color w:val="28283A"/>
          <w:sz w:val="24"/>
          <w:szCs w:val="24"/>
          <w:lang w:eastAsia="uk-UA"/>
        </w:rPr>
        <w:t>zavtra.in.ua</w:t>
      </w:r>
      <w:proofErr w:type="spellEnd"/>
      <w:r w:rsidRPr="000A0719">
        <w:rPr>
          <w:rFonts w:ascii="inherit" w:eastAsia="Times New Roman" w:hAnsi="inherit" w:cs="Arial"/>
          <w:color w:val="28283A"/>
          <w:sz w:val="24"/>
          <w:szCs w:val="24"/>
          <w:lang w:eastAsia="uk-UA"/>
        </w:rPr>
        <w:fldChar w:fldCharType="end"/>
      </w:r>
      <w:r w:rsidRPr="000A0719">
        <w:rPr>
          <w:rFonts w:ascii="inherit" w:eastAsia="Times New Roman" w:hAnsi="inherit" w:cs="Arial"/>
          <w:color w:val="28283A"/>
          <w:sz w:val="24"/>
          <w:szCs w:val="24"/>
          <w:lang w:eastAsia="uk-UA"/>
        </w:rPr>
        <w:t>.</w:t>
      </w:r>
    </w:p>
    <w:p w:rsidR="000A0719" w:rsidRPr="000A0719" w:rsidRDefault="000A0719" w:rsidP="005F7272">
      <w:pPr>
        <w:widowControl w:val="0"/>
        <w:numPr>
          <w:ilvl w:val="2"/>
          <w:numId w:val="2"/>
        </w:numPr>
        <w:tabs>
          <w:tab w:val="clear" w:pos="2160"/>
          <w:tab w:val="left" w:pos="709"/>
          <w:tab w:val="num" w:pos="1276"/>
        </w:tabs>
        <w:spacing w:after="0" w:line="240" w:lineRule="auto"/>
        <w:ind w:left="0" w:firstLine="993"/>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Обов’язковою умовою для набуття статусу «Стипендіат Стипендіальної програми «</w:t>
      </w:r>
      <w:proofErr w:type="spellStart"/>
      <w:r w:rsidRPr="000A0719">
        <w:rPr>
          <w:rFonts w:ascii="inherit" w:eastAsia="Times New Roman" w:hAnsi="inherit" w:cs="Arial"/>
          <w:color w:val="28283A"/>
          <w:sz w:val="24"/>
          <w:szCs w:val="24"/>
          <w:lang w:eastAsia="uk-UA"/>
        </w:rPr>
        <w:t>Завтра.UA</w:t>
      </w:r>
      <w:proofErr w:type="spellEnd"/>
      <w:r w:rsidRPr="000A0719">
        <w:rPr>
          <w:rFonts w:ascii="inherit" w:eastAsia="Times New Roman" w:hAnsi="inherit" w:cs="Arial"/>
          <w:color w:val="28283A"/>
          <w:sz w:val="24"/>
          <w:szCs w:val="24"/>
          <w:lang w:eastAsia="uk-UA"/>
        </w:rPr>
        <w:t>» є підписання переможцем конкурсу договору з БО «Фонд Віктора Пінчука – соціальна ініціатива» та надання необхідних документів. Після підписання договору та надання необхідних документів переможець набуває статусу «Стипендіат Стипендіальної програми «</w:t>
      </w:r>
      <w:proofErr w:type="spellStart"/>
      <w:r w:rsidRPr="000A0719">
        <w:rPr>
          <w:rFonts w:ascii="inherit" w:eastAsia="Times New Roman" w:hAnsi="inherit" w:cs="Arial"/>
          <w:color w:val="28283A"/>
          <w:sz w:val="24"/>
          <w:szCs w:val="24"/>
          <w:lang w:eastAsia="uk-UA"/>
        </w:rPr>
        <w:t>Завтра.UA</w:t>
      </w:r>
      <w:proofErr w:type="spellEnd"/>
      <w:r w:rsidRPr="000A0719">
        <w:rPr>
          <w:rFonts w:ascii="inherit" w:eastAsia="Times New Roman" w:hAnsi="inherit" w:cs="Arial"/>
          <w:color w:val="28283A"/>
          <w:sz w:val="24"/>
          <w:szCs w:val="24"/>
          <w:lang w:eastAsia="uk-UA"/>
        </w:rPr>
        <w:t>», нагороджується дипломом та має право на отримання стипендії – нецільової благодійної допомоги відповідно до умов договору.</w:t>
      </w:r>
    </w:p>
    <w:p w:rsidR="000A0719" w:rsidRPr="000A0719" w:rsidRDefault="000A0719" w:rsidP="005F7272">
      <w:pPr>
        <w:widowControl w:val="0"/>
        <w:numPr>
          <w:ilvl w:val="0"/>
          <w:numId w:val="2"/>
        </w:numPr>
        <w:tabs>
          <w:tab w:val="clear" w:pos="720"/>
          <w:tab w:val="left" w:pos="709"/>
        </w:tabs>
        <w:spacing w:after="0" w:line="240" w:lineRule="auto"/>
        <w:ind w:left="0" w:firstLine="426"/>
        <w:jc w:val="both"/>
        <w:textAlignment w:val="baseline"/>
        <w:rPr>
          <w:rFonts w:ascii="inherit" w:eastAsia="Times New Roman" w:hAnsi="inherit" w:cs="Arial"/>
          <w:b/>
          <w:color w:val="28283A"/>
          <w:sz w:val="24"/>
          <w:szCs w:val="24"/>
          <w:lang w:eastAsia="uk-UA"/>
        </w:rPr>
      </w:pPr>
      <w:r w:rsidRPr="000A0719">
        <w:rPr>
          <w:rFonts w:ascii="inherit" w:eastAsia="Times New Roman" w:hAnsi="inherit" w:cs="Arial"/>
          <w:b/>
          <w:color w:val="28283A"/>
          <w:sz w:val="24"/>
          <w:szCs w:val="24"/>
          <w:lang w:eastAsia="uk-UA"/>
        </w:rPr>
        <w:t>Призначення стипендії </w:t>
      </w:r>
    </w:p>
    <w:p w:rsidR="000A0719" w:rsidRPr="000A0719"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Стипендія – нецільова благодійна допомога призначається Фондом переможцям конкурсу, які підписали відповідний договір з Фондом.</w:t>
      </w:r>
    </w:p>
    <w:p w:rsidR="000A0719" w:rsidRPr="000A0719"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Розмір стипендії встановлюється рішенням Фонду.</w:t>
      </w:r>
    </w:p>
    <w:p w:rsidR="000A0719" w:rsidRPr="000A0719"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Стипендія нараховується Фондом Стипендіатові протягом 12 (дванадцяти) календарних місяців з 1 червня 2020 до 31 травня 2021 року включно, щодо винятків дивись текст договору з переможцем конкурсу Програми.</w:t>
      </w:r>
    </w:p>
    <w:p w:rsidR="000A0719" w:rsidRPr="000A0719"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Фонд має право в особливих випадках встановлювати додаткові стипендії. Такі стипендії призначаються відповідними рішеннями Фонду.</w:t>
      </w:r>
    </w:p>
    <w:p w:rsidR="000A0719" w:rsidRPr="000A0719" w:rsidRDefault="000A0719" w:rsidP="005F7272">
      <w:pPr>
        <w:widowControl w:val="0"/>
        <w:numPr>
          <w:ilvl w:val="0"/>
          <w:numId w:val="2"/>
        </w:numPr>
        <w:tabs>
          <w:tab w:val="clear" w:pos="720"/>
          <w:tab w:val="left" w:pos="709"/>
          <w:tab w:val="left" w:pos="851"/>
        </w:tabs>
        <w:spacing w:after="0" w:line="240" w:lineRule="auto"/>
        <w:ind w:left="0" w:firstLine="426"/>
        <w:jc w:val="both"/>
        <w:textAlignment w:val="baseline"/>
        <w:rPr>
          <w:rFonts w:ascii="inherit" w:eastAsia="Times New Roman" w:hAnsi="inherit" w:cs="Arial"/>
          <w:b/>
          <w:color w:val="28283A"/>
          <w:sz w:val="24"/>
          <w:szCs w:val="24"/>
          <w:lang w:eastAsia="uk-UA"/>
        </w:rPr>
      </w:pPr>
      <w:bookmarkStart w:id="8" w:name="_Toc162862734"/>
      <w:bookmarkStart w:id="9" w:name="_Toc162862808"/>
      <w:bookmarkEnd w:id="8"/>
      <w:bookmarkEnd w:id="9"/>
      <w:r w:rsidRPr="000A0719">
        <w:rPr>
          <w:rFonts w:ascii="inherit" w:eastAsia="Times New Roman" w:hAnsi="inherit" w:cs="Arial"/>
          <w:b/>
          <w:color w:val="28283A"/>
          <w:sz w:val="24"/>
          <w:szCs w:val="24"/>
          <w:lang w:eastAsia="uk-UA"/>
        </w:rPr>
        <w:t>Розгляд звернень </w:t>
      </w:r>
    </w:p>
    <w:p w:rsidR="005F7272"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Фонд не приймає та не розглядає скарги та апеляції щодо результатів конкурсу.</w:t>
      </w:r>
    </w:p>
    <w:p w:rsidR="000D1127" w:rsidRPr="005F7272" w:rsidRDefault="000A0719" w:rsidP="005F7272">
      <w:pPr>
        <w:widowControl w:val="0"/>
        <w:numPr>
          <w:ilvl w:val="1"/>
          <w:numId w:val="2"/>
        </w:numPr>
        <w:tabs>
          <w:tab w:val="clear" w:pos="1440"/>
          <w:tab w:val="left" w:pos="709"/>
          <w:tab w:val="num" w:pos="993"/>
        </w:tabs>
        <w:spacing w:after="0" w:line="240" w:lineRule="auto"/>
        <w:ind w:left="0" w:firstLine="709"/>
        <w:jc w:val="both"/>
        <w:textAlignment w:val="baseline"/>
        <w:rPr>
          <w:rFonts w:ascii="inherit" w:eastAsia="Times New Roman" w:hAnsi="inherit" w:cs="Arial"/>
          <w:color w:val="28283A"/>
          <w:sz w:val="24"/>
          <w:szCs w:val="24"/>
          <w:lang w:eastAsia="uk-UA"/>
        </w:rPr>
      </w:pPr>
      <w:r w:rsidRPr="000A0719">
        <w:rPr>
          <w:rFonts w:ascii="inherit" w:eastAsia="Times New Roman" w:hAnsi="inherit" w:cs="Arial"/>
          <w:color w:val="28283A"/>
          <w:sz w:val="24"/>
          <w:szCs w:val="24"/>
          <w:lang w:eastAsia="uk-UA"/>
        </w:rPr>
        <w:t>Фонд не вступає в листування та не пояснює причин відхилення документів, поданих на конкурс.</w:t>
      </w:r>
    </w:p>
    <w:sectPr w:rsidR="000D1127" w:rsidRPr="005F7272" w:rsidSect="005F7272">
      <w:pgSz w:w="11906" w:h="16838"/>
      <w:pgMar w:top="850"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B2A30"/>
    <w:multiLevelType w:val="multilevel"/>
    <w:tmpl w:val="A2146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3">
      <w:lvl w:ilvl="3">
        <w:numFmt w:val="decimal"/>
        <w:lvlText w:val="%4."/>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A0719"/>
    <w:rsid w:val="000A0719"/>
    <w:rsid w:val="000D1127"/>
    <w:rsid w:val="005F727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7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0719"/>
    <w:rPr>
      <w:b/>
      <w:bCs/>
    </w:rPr>
  </w:style>
  <w:style w:type="character" w:styleId="a5">
    <w:name w:val="Hyperlink"/>
    <w:basedOn w:val="a0"/>
    <w:uiPriority w:val="99"/>
    <w:semiHidden/>
    <w:unhideWhenUsed/>
    <w:rsid w:val="000A0719"/>
    <w:rPr>
      <w:color w:val="0000FF"/>
      <w:u w:val="single"/>
    </w:rPr>
  </w:style>
  <w:style w:type="paragraph" w:styleId="a6">
    <w:name w:val="List Paragraph"/>
    <w:basedOn w:val="a"/>
    <w:uiPriority w:val="34"/>
    <w:qFormat/>
    <w:rsid w:val="005F7272"/>
    <w:pPr>
      <w:ind w:left="720"/>
      <w:contextualSpacing/>
    </w:pPr>
  </w:style>
</w:styles>
</file>

<file path=word/webSettings.xml><?xml version="1.0" encoding="utf-8"?>
<w:webSettings xmlns:r="http://schemas.openxmlformats.org/officeDocument/2006/relationships" xmlns:w="http://schemas.openxmlformats.org/wordprocessingml/2006/main">
  <w:divs>
    <w:div w:id="4001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vtra.in.ua/wp-content/uploads/2019/10/blank_rek-3.docx" TargetMode="External"/><Relationship Id="rId3" Type="http://schemas.openxmlformats.org/officeDocument/2006/relationships/settings" Target="settings.xml"/><Relationship Id="rId7" Type="http://schemas.openxmlformats.org/officeDocument/2006/relationships/hyperlink" Target="https://zavtra.in.ua/competition/works-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vtra.in.ua/competition/perelik-naukovyh-napryamiv/" TargetMode="External"/><Relationship Id="rId5" Type="http://schemas.openxmlformats.org/officeDocument/2006/relationships/hyperlink" Target="https://zavtra.in.ua/competition/perelik-naukovyh-napryam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7082</Words>
  <Characters>4038</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cp:lastPrinted>2019-10-11T07:17:00Z</cp:lastPrinted>
  <dcterms:created xsi:type="dcterms:W3CDTF">2019-10-11T07:14:00Z</dcterms:created>
  <dcterms:modified xsi:type="dcterms:W3CDTF">2019-10-11T07:55:00Z</dcterms:modified>
</cp:coreProperties>
</file>