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9639"/>
      </w:tblGrid>
      <w:tr w:rsidR="001C2606" w:rsidRPr="001C2606" w:rsidTr="00433673">
        <w:tc>
          <w:tcPr>
            <w:tcW w:w="5000" w:type="pct"/>
            <w:hideMark/>
          </w:tcPr>
          <w:p w:rsidR="001C2606" w:rsidRDefault="001C2606" w:rsidP="001C2606">
            <w:pPr>
              <w:spacing w:before="150" w:after="150" w:line="240" w:lineRule="auto"/>
              <w:ind w:left="450" w:right="45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1500" cy="762000"/>
                  <wp:effectExtent l="19050" t="0" r="0" b="0"/>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st.rada.gov.ua/images/gerb.gif"/>
                          <pic:cNvPicPr>
                            <a:picLocks noChangeAspect="1" noChangeArrowheads="1"/>
                          </pic:cNvPicPr>
                        </pic:nvPicPr>
                        <pic:blipFill>
                          <a:blip r:embed="rId6"/>
                          <a:srcRect/>
                          <a:stretch>
                            <a:fillRect/>
                          </a:stretch>
                        </pic:blipFill>
                        <pic:spPr bwMode="auto">
                          <a:xfrm>
                            <a:off x="0" y="0"/>
                            <a:ext cx="571500" cy="762000"/>
                          </a:xfrm>
                          <a:prstGeom prst="rect">
                            <a:avLst/>
                          </a:prstGeom>
                          <a:noFill/>
                          <a:ln w="9525">
                            <a:noFill/>
                            <a:miter lim="800000"/>
                            <a:headEnd/>
                            <a:tailEnd/>
                          </a:ln>
                        </pic:spPr>
                      </pic:pic>
                    </a:graphicData>
                  </a:graphic>
                </wp:inline>
              </w:drawing>
            </w:r>
          </w:p>
          <w:p w:rsidR="00433673" w:rsidRPr="001C2606" w:rsidRDefault="00433673" w:rsidP="001C2606">
            <w:pPr>
              <w:spacing w:before="150" w:after="150" w:line="240" w:lineRule="auto"/>
              <w:ind w:left="450" w:right="450"/>
              <w:jc w:val="center"/>
              <w:textAlignment w:val="baseline"/>
              <w:rPr>
                <w:rFonts w:ascii="Times New Roman" w:eastAsia="Times New Roman" w:hAnsi="Times New Roman" w:cs="Times New Roman"/>
                <w:sz w:val="24"/>
                <w:szCs w:val="24"/>
              </w:rPr>
            </w:pPr>
          </w:p>
        </w:tc>
      </w:tr>
      <w:tr w:rsidR="001C2606" w:rsidRPr="001C2606" w:rsidTr="00433673">
        <w:tc>
          <w:tcPr>
            <w:tcW w:w="5000" w:type="pct"/>
            <w:hideMark/>
          </w:tcPr>
          <w:p w:rsidR="00433673" w:rsidRDefault="001C2606" w:rsidP="001C2606">
            <w:pPr>
              <w:spacing w:after="0" w:line="240" w:lineRule="auto"/>
              <w:ind w:left="450" w:right="450"/>
              <w:jc w:val="center"/>
              <w:textAlignment w:val="baseline"/>
              <w:rPr>
                <w:rFonts w:ascii="Times New Roman" w:eastAsia="Times New Roman" w:hAnsi="Times New Roman" w:cs="Times New Roman"/>
                <w:b/>
                <w:bCs/>
                <w:color w:val="000000"/>
                <w:sz w:val="36"/>
              </w:rPr>
            </w:pPr>
            <w:r w:rsidRPr="001C2606">
              <w:rPr>
                <w:rFonts w:ascii="Times New Roman" w:eastAsia="Times New Roman" w:hAnsi="Times New Roman" w:cs="Times New Roman"/>
                <w:b/>
                <w:bCs/>
                <w:color w:val="000000"/>
                <w:sz w:val="32"/>
              </w:rPr>
              <w:t>КАБІНЕТ МІНІСТРІВ УКРАЇНИ</w:t>
            </w:r>
            <w:r w:rsidRPr="001C2606">
              <w:rPr>
                <w:rFonts w:ascii="Times New Roman" w:eastAsia="Times New Roman" w:hAnsi="Times New Roman" w:cs="Times New Roman"/>
                <w:sz w:val="24"/>
                <w:szCs w:val="24"/>
              </w:rPr>
              <w:t> </w:t>
            </w:r>
            <w:r w:rsidRPr="001C2606">
              <w:rPr>
                <w:rFonts w:ascii="Times New Roman" w:eastAsia="Times New Roman" w:hAnsi="Times New Roman" w:cs="Times New Roman"/>
                <w:sz w:val="24"/>
                <w:szCs w:val="24"/>
              </w:rPr>
              <w:br/>
            </w:r>
          </w:p>
          <w:p w:rsidR="001C2606" w:rsidRPr="001C2606" w:rsidRDefault="001C2606" w:rsidP="001C2606">
            <w:pPr>
              <w:spacing w:after="0" w:line="240" w:lineRule="auto"/>
              <w:ind w:left="450" w:right="450"/>
              <w:jc w:val="center"/>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b/>
                <w:bCs/>
                <w:color w:val="000000"/>
                <w:sz w:val="36"/>
              </w:rPr>
              <w:t>ПОСТАНОВА</w:t>
            </w:r>
          </w:p>
        </w:tc>
      </w:tr>
      <w:tr w:rsidR="001C2606" w:rsidRPr="001C2606" w:rsidTr="00433673">
        <w:tc>
          <w:tcPr>
            <w:tcW w:w="5000" w:type="pct"/>
            <w:hideMark/>
          </w:tcPr>
          <w:p w:rsidR="00433673" w:rsidRDefault="00433673" w:rsidP="001C2606">
            <w:pPr>
              <w:spacing w:after="0" w:line="240" w:lineRule="auto"/>
              <w:ind w:left="450" w:right="450"/>
              <w:jc w:val="center"/>
              <w:textAlignment w:val="baseline"/>
              <w:rPr>
                <w:rFonts w:ascii="Times New Roman" w:eastAsia="Times New Roman" w:hAnsi="Times New Roman" w:cs="Times New Roman"/>
                <w:b/>
                <w:bCs/>
                <w:color w:val="000000"/>
                <w:sz w:val="24"/>
                <w:szCs w:val="24"/>
              </w:rPr>
            </w:pPr>
          </w:p>
          <w:p w:rsidR="00433673" w:rsidRDefault="001C2606" w:rsidP="001C2606">
            <w:pPr>
              <w:spacing w:after="0" w:line="240" w:lineRule="auto"/>
              <w:ind w:left="450" w:right="450"/>
              <w:jc w:val="center"/>
              <w:textAlignment w:val="baseline"/>
              <w:rPr>
                <w:rFonts w:ascii="Times New Roman" w:eastAsia="Times New Roman" w:hAnsi="Times New Roman" w:cs="Times New Roman"/>
                <w:b/>
                <w:bCs/>
                <w:color w:val="000000"/>
                <w:sz w:val="24"/>
                <w:szCs w:val="24"/>
              </w:rPr>
            </w:pPr>
            <w:r w:rsidRPr="001C2606">
              <w:rPr>
                <w:rFonts w:ascii="Times New Roman" w:eastAsia="Times New Roman" w:hAnsi="Times New Roman" w:cs="Times New Roman"/>
                <w:b/>
                <w:bCs/>
                <w:color w:val="000000"/>
                <w:sz w:val="24"/>
                <w:szCs w:val="24"/>
              </w:rPr>
              <w:t>від 27 вересня 2000 р. № 1465 </w:t>
            </w:r>
            <w:r w:rsidRPr="001C2606">
              <w:rPr>
                <w:rFonts w:ascii="Times New Roman" w:eastAsia="Times New Roman" w:hAnsi="Times New Roman" w:cs="Times New Roman"/>
                <w:sz w:val="24"/>
                <w:szCs w:val="24"/>
              </w:rPr>
              <w:br/>
            </w:r>
          </w:p>
          <w:p w:rsidR="001C2606" w:rsidRPr="001C2606" w:rsidRDefault="001C2606" w:rsidP="001C2606">
            <w:pPr>
              <w:spacing w:after="0" w:line="240" w:lineRule="auto"/>
              <w:ind w:left="450" w:right="450"/>
              <w:jc w:val="center"/>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b/>
                <w:bCs/>
                <w:color w:val="000000"/>
                <w:sz w:val="24"/>
                <w:szCs w:val="24"/>
              </w:rPr>
              <w:t>Київ</w:t>
            </w:r>
          </w:p>
        </w:tc>
      </w:tr>
    </w:tbl>
    <w:p w:rsidR="00433673" w:rsidRDefault="00433673" w:rsidP="001C2606">
      <w:pPr>
        <w:shd w:val="clear" w:color="auto" w:fill="FFFFFF"/>
        <w:spacing w:after="0" w:line="240" w:lineRule="auto"/>
        <w:ind w:left="450" w:right="450"/>
        <w:jc w:val="center"/>
        <w:textAlignment w:val="baseline"/>
        <w:rPr>
          <w:rFonts w:ascii="Times New Roman" w:eastAsia="Times New Roman" w:hAnsi="Times New Roman" w:cs="Times New Roman"/>
          <w:b/>
          <w:bCs/>
          <w:color w:val="000000"/>
          <w:sz w:val="32"/>
        </w:rPr>
      </w:pPr>
      <w:bookmarkStart w:id="0" w:name="n3"/>
      <w:bookmarkEnd w:id="0"/>
    </w:p>
    <w:p w:rsidR="001C2606" w:rsidRPr="001C2606" w:rsidRDefault="001C2606" w:rsidP="001C2606">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rPr>
      </w:pPr>
      <w:r w:rsidRPr="001C2606">
        <w:rPr>
          <w:rFonts w:ascii="Times New Roman" w:eastAsia="Times New Roman" w:hAnsi="Times New Roman" w:cs="Times New Roman"/>
          <w:b/>
          <w:bCs/>
          <w:color w:val="000000"/>
          <w:sz w:val="32"/>
        </w:rPr>
        <w:t>Про затвердження Порядку проведення обов'язкових попередніх та періодичних психіатричних оглядів і переліку медичних психіатричних протипоказань щодо виконання окремих видів діяльності (робіт, професій, служби), що можуть становити безпосередню небезпеку для особи, яка провадить цю діяльність, або оточуючих</w:t>
      </w:r>
    </w:p>
    <w:p w:rsidR="00433673" w:rsidRDefault="00433673" w:rsidP="001C2606">
      <w:pPr>
        <w:shd w:val="clear" w:color="auto" w:fill="FFFFFF"/>
        <w:spacing w:after="0" w:line="240" w:lineRule="auto"/>
        <w:ind w:left="450" w:right="450"/>
        <w:textAlignment w:val="baseline"/>
        <w:rPr>
          <w:rFonts w:ascii="Times New Roman" w:eastAsia="Times New Roman" w:hAnsi="Times New Roman" w:cs="Times New Roman"/>
          <w:color w:val="000000"/>
          <w:sz w:val="24"/>
          <w:szCs w:val="24"/>
        </w:rPr>
      </w:pPr>
      <w:bookmarkStart w:id="1" w:name="n4"/>
      <w:bookmarkEnd w:id="1"/>
    </w:p>
    <w:p w:rsidR="001C2606" w:rsidRPr="001C2606" w:rsidRDefault="001C2606" w:rsidP="001C2606">
      <w:pPr>
        <w:shd w:val="clear" w:color="auto" w:fill="FFFFFF"/>
        <w:spacing w:after="0" w:line="240" w:lineRule="auto"/>
        <w:ind w:left="450" w:right="450"/>
        <w:textAlignment w:val="baseline"/>
        <w:rPr>
          <w:rFonts w:ascii="Times New Roman" w:eastAsia="Times New Roman" w:hAnsi="Times New Roman" w:cs="Times New Roman"/>
          <w:color w:val="000000"/>
          <w:sz w:val="24"/>
          <w:szCs w:val="24"/>
        </w:rPr>
      </w:pPr>
      <w:r w:rsidRPr="001C2606">
        <w:rPr>
          <w:rFonts w:ascii="Times New Roman" w:eastAsia="Times New Roman" w:hAnsi="Times New Roman" w:cs="Times New Roman"/>
          <w:color w:val="000000"/>
          <w:sz w:val="24"/>
          <w:szCs w:val="24"/>
        </w:rPr>
        <w:t>{Із змінами, внесеними згідно з Постановами КМ </w:t>
      </w:r>
      <w:r w:rsidRPr="001C2606">
        <w:rPr>
          <w:rFonts w:ascii="Times New Roman" w:eastAsia="Times New Roman" w:hAnsi="Times New Roman" w:cs="Times New Roman"/>
          <w:color w:val="000000"/>
          <w:sz w:val="24"/>
          <w:szCs w:val="24"/>
        </w:rPr>
        <w:br/>
      </w:r>
      <w:hyperlink r:id="rId7" w:tgtFrame="_blank" w:history="1">
        <w:r w:rsidRPr="001C2606">
          <w:rPr>
            <w:rFonts w:ascii="Times New Roman" w:eastAsia="Times New Roman" w:hAnsi="Times New Roman" w:cs="Times New Roman"/>
            <w:color w:val="000099"/>
            <w:sz w:val="24"/>
            <w:szCs w:val="24"/>
            <w:u w:val="single"/>
          </w:rPr>
          <w:t>№ 726 від 25.05.2006</w:t>
        </w:r>
      </w:hyperlink>
      <w:r w:rsidRPr="001C2606">
        <w:rPr>
          <w:rFonts w:ascii="Times New Roman" w:eastAsia="Times New Roman" w:hAnsi="Times New Roman" w:cs="Times New Roman"/>
          <w:color w:val="000000"/>
          <w:sz w:val="24"/>
          <w:szCs w:val="24"/>
        </w:rPr>
        <w:t> </w:t>
      </w:r>
      <w:r w:rsidRPr="001C2606">
        <w:rPr>
          <w:rFonts w:ascii="Times New Roman" w:eastAsia="Times New Roman" w:hAnsi="Times New Roman" w:cs="Times New Roman"/>
          <w:color w:val="000000"/>
          <w:sz w:val="24"/>
          <w:szCs w:val="24"/>
        </w:rPr>
        <w:br/>
      </w:r>
      <w:hyperlink r:id="rId8" w:tgtFrame="_blank" w:history="1">
        <w:r w:rsidRPr="001C2606">
          <w:rPr>
            <w:rFonts w:ascii="Times New Roman" w:eastAsia="Times New Roman" w:hAnsi="Times New Roman" w:cs="Times New Roman"/>
            <w:color w:val="000099"/>
            <w:sz w:val="24"/>
            <w:szCs w:val="24"/>
            <w:u w:val="single"/>
          </w:rPr>
          <w:t>№ 859 від 26.06.2007</w:t>
        </w:r>
      </w:hyperlink>
      <w:r w:rsidRPr="001C2606">
        <w:rPr>
          <w:rFonts w:ascii="Times New Roman" w:eastAsia="Times New Roman" w:hAnsi="Times New Roman" w:cs="Times New Roman"/>
          <w:color w:val="000000"/>
          <w:sz w:val="24"/>
          <w:szCs w:val="24"/>
        </w:rPr>
        <w:t> </w:t>
      </w:r>
      <w:r w:rsidRPr="001C2606">
        <w:rPr>
          <w:rFonts w:ascii="Times New Roman" w:eastAsia="Times New Roman" w:hAnsi="Times New Roman" w:cs="Times New Roman"/>
          <w:color w:val="000000"/>
          <w:sz w:val="24"/>
          <w:szCs w:val="24"/>
        </w:rPr>
        <w:br/>
      </w:r>
      <w:hyperlink r:id="rId9" w:anchor="n2" w:tgtFrame="_blank" w:history="1">
        <w:r w:rsidRPr="001C2606">
          <w:rPr>
            <w:rFonts w:ascii="Times New Roman" w:eastAsia="Times New Roman" w:hAnsi="Times New Roman" w:cs="Times New Roman"/>
            <w:color w:val="000099"/>
            <w:sz w:val="24"/>
            <w:szCs w:val="24"/>
            <w:u w:val="single"/>
          </w:rPr>
          <w:t>№ 924 від 10.10.2012</w:t>
        </w:r>
      </w:hyperlink>
      <w:r w:rsidRPr="001C2606">
        <w:rPr>
          <w:rFonts w:ascii="Times New Roman" w:eastAsia="Times New Roman" w:hAnsi="Times New Roman" w:cs="Times New Roman"/>
          <w:color w:val="000000"/>
          <w:sz w:val="24"/>
          <w:szCs w:val="24"/>
        </w:rPr>
        <w:t>}</w:t>
      </w:r>
    </w:p>
    <w:p w:rsidR="00433673" w:rsidRDefault="00433673" w:rsidP="001C260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2" w:name="n5"/>
      <w:bookmarkEnd w:id="2"/>
    </w:p>
    <w:p w:rsidR="001C2606" w:rsidRPr="001C2606" w:rsidRDefault="001C2606" w:rsidP="001C260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r w:rsidRPr="001C2606">
        <w:rPr>
          <w:rFonts w:ascii="Times New Roman" w:eastAsia="Times New Roman" w:hAnsi="Times New Roman" w:cs="Times New Roman"/>
          <w:color w:val="000000"/>
          <w:sz w:val="24"/>
          <w:szCs w:val="24"/>
        </w:rPr>
        <w:t>Відповідно до статті 9 </w:t>
      </w:r>
      <w:hyperlink r:id="rId10" w:tgtFrame="_blank" w:history="1">
        <w:r w:rsidRPr="001C2606">
          <w:rPr>
            <w:rFonts w:ascii="Times New Roman" w:eastAsia="Times New Roman" w:hAnsi="Times New Roman" w:cs="Times New Roman"/>
            <w:color w:val="000099"/>
            <w:sz w:val="24"/>
            <w:szCs w:val="24"/>
            <w:u w:val="single"/>
          </w:rPr>
          <w:t>Закону України "Про психіатричну допомогу"</w:t>
        </w:r>
      </w:hyperlink>
      <w:r w:rsidRPr="001C2606">
        <w:rPr>
          <w:rFonts w:ascii="Times New Roman" w:eastAsia="Times New Roman" w:hAnsi="Times New Roman" w:cs="Times New Roman"/>
          <w:color w:val="000000"/>
          <w:sz w:val="24"/>
          <w:szCs w:val="24"/>
        </w:rPr>
        <w:t> Кабінет Міністрів України </w:t>
      </w:r>
      <w:r w:rsidRPr="001C2606">
        <w:rPr>
          <w:rFonts w:ascii="Times New Roman" w:eastAsia="Times New Roman" w:hAnsi="Times New Roman" w:cs="Times New Roman"/>
          <w:b/>
          <w:bCs/>
          <w:color w:val="000000"/>
          <w:spacing w:val="30"/>
          <w:sz w:val="24"/>
          <w:szCs w:val="24"/>
        </w:rPr>
        <w:t>постановляє:</w:t>
      </w:r>
    </w:p>
    <w:p w:rsidR="00433673" w:rsidRDefault="00433673" w:rsidP="001C260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3" w:name="n6"/>
      <w:bookmarkEnd w:id="3"/>
    </w:p>
    <w:p w:rsidR="001C2606" w:rsidRDefault="001C2606" w:rsidP="001C260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r w:rsidRPr="001C2606">
        <w:rPr>
          <w:rFonts w:ascii="Times New Roman" w:eastAsia="Times New Roman" w:hAnsi="Times New Roman" w:cs="Times New Roman"/>
          <w:color w:val="000000"/>
          <w:sz w:val="24"/>
          <w:szCs w:val="24"/>
        </w:rPr>
        <w:t>Затвердити </w:t>
      </w:r>
      <w:hyperlink r:id="rId11" w:anchor="n9" w:history="1">
        <w:r w:rsidRPr="001C2606">
          <w:rPr>
            <w:rFonts w:ascii="Times New Roman" w:eastAsia="Times New Roman" w:hAnsi="Times New Roman" w:cs="Times New Roman"/>
            <w:color w:val="006600"/>
            <w:sz w:val="24"/>
            <w:szCs w:val="24"/>
            <w:u w:val="single"/>
          </w:rPr>
          <w:t>Порядок проведення обов'язкових попередніх та періодичних психіатричних оглядів</w:t>
        </w:r>
      </w:hyperlink>
      <w:r w:rsidRPr="001C2606">
        <w:rPr>
          <w:rFonts w:ascii="Times New Roman" w:eastAsia="Times New Roman" w:hAnsi="Times New Roman" w:cs="Times New Roman"/>
          <w:color w:val="000000"/>
          <w:sz w:val="24"/>
          <w:szCs w:val="24"/>
        </w:rPr>
        <w:t> і </w:t>
      </w:r>
      <w:hyperlink r:id="rId12" w:anchor="n41" w:history="1">
        <w:r w:rsidRPr="001C2606">
          <w:rPr>
            <w:rFonts w:ascii="Times New Roman" w:eastAsia="Times New Roman" w:hAnsi="Times New Roman" w:cs="Times New Roman"/>
            <w:color w:val="006600"/>
            <w:sz w:val="24"/>
            <w:szCs w:val="24"/>
            <w:u w:val="single"/>
          </w:rPr>
          <w:t>перелік медичних психіатричних протипоказань щодо виконання окремих видів діяльності (робіт, професій, служби), що можуть становити безпосередню небезпеку для особи, яка провадить цю діяльність, або оточуючих</w:t>
        </w:r>
      </w:hyperlink>
      <w:r w:rsidRPr="001C2606">
        <w:rPr>
          <w:rFonts w:ascii="Times New Roman" w:eastAsia="Times New Roman" w:hAnsi="Times New Roman" w:cs="Times New Roman"/>
          <w:color w:val="000000"/>
          <w:sz w:val="24"/>
          <w:szCs w:val="24"/>
        </w:rPr>
        <w:t> (додаються).</w:t>
      </w:r>
    </w:p>
    <w:p w:rsidR="00433673" w:rsidRDefault="00433673" w:rsidP="001C260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p>
    <w:p w:rsidR="00433673" w:rsidRPr="001C2606" w:rsidRDefault="00433673" w:rsidP="001C260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p>
    <w:tbl>
      <w:tblPr>
        <w:tblW w:w="5000" w:type="pct"/>
        <w:tblCellMar>
          <w:left w:w="0" w:type="dxa"/>
          <w:right w:w="0" w:type="dxa"/>
        </w:tblCellMar>
        <w:tblLook w:val="04A0"/>
      </w:tblPr>
      <w:tblGrid>
        <w:gridCol w:w="2892"/>
        <w:gridCol w:w="6747"/>
      </w:tblGrid>
      <w:tr w:rsidR="001C2606" w:rsidRPr="001C2606" w:rsidTr="00433673">
        <w:tc>
          <w:tcPr>
            <w:tcW w:w="1500" w:type="pct"/>
            <w:hideMark/>
          </w:tcPr>
          <w:p w:rsidR="001C2606" w:rsidRPr="001C2606" w:rsidRDefault="001C2606" w:rsidP="001C2606">
            <w:pPr>
              <w:spacing w:after="0" w:line="240" w:lineRule="auto"/>
              <w:jc w:val="center"/>
              <w:textAlignment w:val="baseline"/>
              <w:rPr>
                <w:rFonts w:ascii="Times New Roman" w:eastAsia="Times New Roman" w:hAnsi="Times New Roman" w:cs="Times New Roman"/>
                <w:sz w:val="24"/>
                <w:szCs w:val="24"/>
              </w:rPr>
            </w:pPr>
            <w:bookmarkStart w:id="4" w:name="n7"/>
            <w:bookmarkEnd w:id="4"/>
            <w:r w:rsidRPr="001C2606">
              <w:rPr>
                <w:rFonts w:ascii="Times New Roman" w:eastAsia="Times New Roman" w:hAnsi="Times New Roman" w:cs="Times New Roman"/>
                <w:b/>
                <w:bCs/>
                <w:color w:val="000000"/>
                <w:sz w:val="24"/>
                <w:szCs w:val="24"/>
              </w:rPr>
              <w:t>Прем'єр-міністр України</w:t>
            </w:r>
          </w:p>
        </w:tc>
        <w:tc>
          <w:tcPr>
            <w:tcW w:w="3500" w:type="pct"/>
            <w:hideMark/>
          </w:tcPr>
          <w:p w:rsidR="001C2606" w:rsidRPr="001C2606" w:rsidRDefault="001C2606" w:rsidP="001C2606">
            <w:pPr>
              <w:spacing w:after="0" w:line="240" w:lineRule="auto"/>
              <w:jc w:val="right"/>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b/>
                <w:bCs/>
                <w:color w:val="000000"/>
                <w:sz w:val="24"/>
                <w:szCs w:val="24"/>
              </w:rPr>
              <w:t>В.ЮЩЕНКО</w:t>
            </w:r>
          </w:p>
        </w:tc>
      </w:tr>
      <w:tr w:rsidR="001C2606" w:rsidRPr="001C2606" w:rsidTr="00433673">
        <w:tc>
          <w:tcPr>
            <w:tcW w:w="0" w:type="auto"/>
            <w:hideMark/>
          </w:tcPr>
          <w:p w:rsidR="001C2606" w:rsidRPr="001C2606" w:rsidRDefault="001C2606" w:rsidP="001C2606">
            <w:pPr>
              <w:spacing w:after="0" w:line="240" w:lineRule="auto"/>
              <w:jc w:val="center"/>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b/>
                <w:bCs/>
                <w:color w:val="000000"/>
                <w:sz w:val="24"/>
                <w:szCs w:val="24"/>
              </w:rPr>
              <w:t>Інд. 28</w:t>
            </w:r>
          </w:p>
        </w:tc>
        <w:tc>
          <w:tcPr>
            <w:tcW w:w="0" w:type="auto"/>
            <w:hideMark/>
          </w:tcPr>
          <w:p w:rsidR="001C2606" w:rsidRPr="001C2606" w:rsidRDefault="001C2606" w:rsidP="001C2606">
            <w:pPr>
              <w:spacing w:after="0" w:line="240" w:lineRule="auto"/>
              <w:jc w:val="right"/>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b/>
                <w:bCs/>
                <w:color w:val="000000"/>
                <w:sz w:val="24"/>
                <w:szCs w:val="24"/>
                <w:bdr w:val="none" w:sz="0" w:space="0" w:color="auto" w:frame="1"/>
              </w:rPr>
              <w:br/>
            </w:r>
          </w:p>
        </w:tc>
      </w:tr>
    </w:tbl>
    <w:p w:rsidR="001C2606" w:rsidRPr="001C2606" w:rsidRDefault="00F56129" w:rsidP="001C2606">
      <w:pPr>
        <w:spacing w:before="60" w:after="60" w:line="240" w:lineRule="auto"/>
        <w:rPr>
          <w:rFonts w:ascii="Times New Roman" w:eastAsia="Times New Roman" w:hAnsi="Times New Roman" w:cs="Times New Roman"/>
          <w:sz w:val="24"/>
          <w:szCs w:val="24"/>
        </w:rPr>
      </w:pPr>
      <w:bookmarkStart w:id="5" w:name="n48"/>
      <w:bookmarkEnd w:id="5"/>
      <w:r w:rsidRPr="00F56129">
        <w:rPr>
          <w:rFonts w:ascii="Times New Roman" w:eastAsia="Times New Roman" w:hAnsi="Times New Roman" w:cs="Times New Roman"/>
          <w:sz w:val="24"/>
          <w:szCs w:val="24"/>
        </w:rPr>
        <w:pict>
          <v:rect id="_x0000_i1025" style="width:0;height:0" o:hralign="center" o:hrstd="t" o:hrnoshade="t" o:hr="t" fillcolor="black" stroked="f"/>
        </w:pict>
      </w:r>
    </w:p>
    <w:p w:rsidR="001C2606" w:rsidRDefault="001C2606" w:rsidP="001C2606">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6" w:name="n47"/>
      <w:bookmarkEnd w:id="6"/>
    </w:p>
    <w:p w:rsidR="00433673" w:rsidRDefault="00433673" w:rsidP="001C2606">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433673" w:rsidRDefault="00433673" w:rsidP="001C2606">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433673" w:rsidRDefault="00433673" w:rsidP="001C2606">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433673" w:rsidRDefault="00433673" w:rsidP="001C2606">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433673" w:rsidRDefault="00433673" w:rsidP="001C2606">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433673" w:rsidRDefault="00433673" w:rsidP="001C2606">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433673" w:rsidRDefault="00433673" w:rsidP="001C2606">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433673" w:rsidRDefault="00433673" w:rsidP="001C2606">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433673" w:rsidRPr="001C2606" w:rsidRDefault="00433673" w:rsidP="001C2606">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tbl>
      <w:tblPr>
        <w:tblW w:w="5000" w:type="pct"/>
        <w:tblCellMar>
          <w:left w:w="0" w:type="dxa"/>
          <w:right w:w="0" w:type="dxa"/>
        </w:tblCellMar>
        <w:tblLook w:val="04A0"/>
      </w:tblPr>
      <w:tblGrid>
        <w:gridCol w:w="5049"/>
        <w:gridCol w:w="4590"/>
      </w:tblGrid>
      <w:tr w:rsidR="001C2606" w:rsidRPr="001C2606" w:rsidTr="00433673">
        <w:tc>
          <w:tcPr>
            <w:tcW w:w="2200" w:type="pct"/>
            <w:hideMark/>
          </w:tcPr>
          <w:p w:rsidR="001C2606" w:rsidRPr="001C2606" w:rsidRDefault="001C2606" w:rsidP="001C2606">
            <w:pPr>
              <w:spacing w:after="0" w:line="240" w:lineRule="auto"/>
              <w:textAlignment w:val="baseline"/>
              <w:rPr>
                <w:rFonts w:ascii="Times New Roman" w:eastAsia="Times New Roman" w:hAnsi="Times New Roman" w:cs="Times New Roman"/>
                <w:sz w:val="24"/>
                <w:szCs w:val="24"/>
              </w:rPr>
            </w:pPr>
            <w:bookmarkStart w:id="7" w:name="n8"/>
            <w:bookmarkEnd w:id="7"/>
            <w:r w:rsidRPr="001C2606">
              <w:rPr>
                <w:rFonts w:ascii="Times New Roman" w:eastAsia="Times New Roman" w:hAnsi="Times New Roman" w:cs="Times New Roman"/>
                <w:b/>
                <w:bCs/>
                <w:color w:val="000000"/>
                <w:sz w:val="24"/>
                <w:szCs w:val="24"/>
                <w:bdr w:val="none" w:sz="0" w:space="0" w:color="auto" w:frame="1"/>
              </w:rPr>
              <w:br/>
            </w:r>
          </w:p>
        </w:tc>
        <w:tc>
          <w:tcPr>
            <w:tcW w:w="2000" w:type="pct"/>
            <w:hideMark/>
          </w:tcPr>
          <w:p w:rsidR="001C2606" w:rsidRPr="001C2606" w:rsidRDefault="001C2606" w:rsidP="001C2606">
            <w:pPr>
              <w:spacing w:after="0" w:line="240" w:lineRule="auto"/>
              <w:jc w:val="center"/>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b/>
                <w:bCs/>
                <w:color w:val="000000"/>
                <w:sz w:val="24"/>
                <w:szCs w:val="24"/>
              </w:rPr>
              <w:t>ЗАТВЕРДЖЕНО </w:t>
            </w:r>
            <w:r w:rsidRPr="001C2606">
              <w:rPr>
                <w:rFonts w:ascii="Times New Roman" w:eastAsia="Times New Roman" w:hAnsi="Times New Roman" w:cs="Times New Roman"/>
                <w:sz w:val="24"/>
                <w:szCs w:val="24"/>
              </w:rPr>
              <w:br/>
            </w:r>
            <w:r w:rsidRPr="001C2606">
              <w:rPr>
                <w:rFonts w:ascii="Times New Roman" w:eastAsia="Times New Roman" w:hAnsi="Times New Roman" w:cs="Times New Roman"/>
                <w:b/>
                <w:bCs/>
                <w:color w:val="000000"/>
                <w:sz w:val="24"/>
                <w:szCs w:val="24"/>
              </w:rPr>
              <w:t>постановою Кабінету Міністрів України </w:t>
            </w:r>
            <w:r w:rsidRPr="001C2606">
              <w:rPr>
                <w:rFonts w:ascii="Times New Roman" w:eastAsia="Times New Roman" w:hAnsi="Times New Roman" w:cs="Times New Roman"/>
                <w:sz w:val="24"/>
                <w:szCs w:val="24"/>
              </w:rPr>
              <w:br/>
            </w:r>
            <w:r w:rsidRPr="001C2606">
              <w:rPr>
                <w:rFonts w:ascii="Times New Roman" w:eastAsia="Times New Roman" w:hAnsi="Times New Roman" w:cs="Times New Roman"/>
                <w:b/>
                <w:bCs/>
                <w:color w:val="000000"/>
                <w:sz w:val="24"/>
                <w:szCs w:val="24"/>
              </w:rPr>
              <w:t>від 27 вересня 2000 р. № 1465</w:t>
            </w:r>
          </w:p>
        </w:tc>
      </w:tr>
    </w:tbl>
    <w:p w:rsidR="00433673" w:rsidRDefault="00433673" w:rsidP="001C2606">
      <w:pPr>
        <w:shd w:val="clear" w:color="auto" w:fill="FFFFFF"/>
        <w:spacing w:after="0" w:line="240" w:lineRule="auto"/>
        <w:ind w:left="450" w:right="450"/>
        <w:jc w:val="center"/>
        <w:textAlignment w:val="baseline"/>
        <w:rPr>
          <w:rFonts w:ascii="Times New Roman" w:eastAsia="Times New Roman" w:hAnsi="Times New Roman" w:cs="Times New Roman"/>
          <w:b/>
          <w:bCs/>
          <w:color w:val="000000"/>
          <w:sz w:val="32"/>
        </w:rPr>
      </w:pPr>
      <w:bookmarkStart w:id="8" w:name="n9"/>
      <w:bookmarkEnd w:id="8"/>
    </w:p>
    <w:p w:rsidR="001C2606" w:rsidRDefault="001C2606" w:rsidP="001C2606">
      <w:pPr>
        <w:shd w:val="clear" w:color="auto" w:fill="FFFFFF"/>
        <w:spacing w:after="0" w:line="240" w:lineRule="auto"/>
        <w:ind w:left="450" w:right="450"/>
        <w:jc w:val="center"/>
        <w:textAlignment w:val="baseline"/>
        <w:rPr>
          <w:rFonts w:ascii="Times New Roman" w:eastAsia="Times New Roman" w:hAnsi="Times New Roman" w:cs="Times New Roman"/>
          <w:b/>
          <w:bCs/>
          <w:color w:val="000000"/>
          <w:sz w:val="32"/>
        </w:rPr>
      </w:pPr>
      <w:r w:rsidRPr="001C2606">
        <w:rPr>
          <w:rFonts w:ascii="Times New Roman" w:eastAsia="Times New Roman" w:hAnsi="Times New Roman" w:cs="Times New Roman"/>
          <w:b/>
          <w:bCs/>
          <w:color w:val="000000"/>
          <w:sz w:val="32"/>
        </w:rPr>
        <w:t>ПОРЯДОК </w:t>
      </w:r>
      <w:r w:rsidRPr="001C2606">
        <w:rPr>
          <w:rFonts w:ascii="Times New Roman" w:eastAsia="Times New Roman" w:hAnsi="Times New Roman" w:cs="Times New Roman"/>
          <w:color w:val="000000"/>
          <w:sz w:val="24"/>
          <w:szCs w:val="24"/>
        </w:rPr>
        <w:br/>
      </w:r>
      <w:r w:rsidRPr="001C2606">
        <w:rPr>
          <w:rFonts w:ascii="Times New Roman" w:eastAsia="Times New Roman" w:hAnsi="Times New Roman" w:cs="Times New Roman"/>
          <w:b/>
          <w:bCs/>
          <w:color w:val="000000"/>
          <w:sz w:val="32"/>
        </w:rPr>
        <w:t>проведення обов'язкових попередніх та періодичних психіатричних оглядів</w:t>
      </w:r>
    </w:p>
    <w:p w:rsidR="00433673" w:rsidRPr="001C2606" w:rsidRDefault="00433673" w:rsidP="001C2606">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rPr>
      </w:pPr>
    </w:p>
    <w:p w:rsidR="001C2606" w:rsidRPr="001C2606" w:rsidRDefault="001C2606" w:rsidP="001C260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9" w:name="n10"/>
      <w:bookmarkEnd w:id="9"/>
      <w:r w:rsidRPr="001C2606">
        <w:rPr>
          <w:rFonts w:ascii="Times New Roman" w:eastAsia="Times New Roman" w:hAnsi="Times New Roman" w:cs="Times New Roman"/>
          <w:color w:val="000000"/>
          <w:sz w:val="24"/>
          <w:szCs w:val="24"/>
        </w:rPr>
        <w:t>1. Метою проведення обов'язкових попередніх та періодичних психіатричних оглядів є встановлення придатності особи до виконання окремих видів діяльності (робіт, професій, служби) з особливими вимогами до стану її психічного здоров'я.</w:t>
      </w:r>
    </w:p>
    <w:p w:rsidR="001C2606" w:rsidRPr="001C2606" w:rsidRDefault="001C2606" w:rsidP="001C260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0" w:name="n11"/>
      <w:bookmarkEnd w:id="10"/>
      <w:r w:rsidRPr="001C2606">
        <w:rPr>
          <w:rFonts w:ascii="Times New Roman" w:eastAsia="Times New Roman" w:hAnsi="Times New Roman" w:cs="Times New Roman"/>
          <w:color w:val="000000"/>
          <w:sz w:val="24"/>
          <w:szCs w:val="24"/>
        </w:rPr>
        <w:t>2. Обов'язковий попередній психіатричний огляд проводиться перед початком діяльності (влаштуванням на роботу), а обов'язковий періодичний - у процесі діяльності. Періодичність проведення цих психіатричних оглядів визначається переліком медичних психіатричних протипоказань щодо виконання окремих видів діяльності (робіт, професій, служби), що можуть становити безпосередню небезпеку для особи, яка провадить цю діяльність, або оточуючих (далі - перелік).</w:t>
      </w:r>
    </w:p>
    <w:p w:rsidR="001C2606" w:rsidRPr="001C2606" w:rsidRDefault="001C2606" w:rsidP="001C260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1" w:name="n12"/>
      <w:bookmarkEnd w:id="11"/>
      <w:r w:rsidRPr="001C2606">
        <w:rPr>
          <w:rFonts w:ascii="Times New Roman" w:eastAsia="Times New Roman" w:hAnsi="Times New Roman" w:cs="Times New Roman"/>
          <w:color w:val="000000"/>
          <w:sz w:val="24"/>
          <w:szCs w:val="24"/>
        </w:rPr>
        <w:t xml:space="preserve">3. Обов'язкові попередній та періодичний психіатричні огляди проводяться лікарем-психіатром у державних та комунальних психіатричних закладах, закладах охорони здоров'я, що мають у своєму складі спеціалізовані психоневрологічні центри, відділення, кабінети (далі - психоневрологічні заклади), за місцем постійного проживання громадянина. Працівники МВС, СБУ, Міноборони, співробітники Служби зовнішньої розвідки та інших військових формувань, утворених відповідно до законів України, та особи рядового і начальницького складу </w:t>
      </w:r>
      <w:proofErr w:type="spellStart"/>
      <w:r w:rsidRPr="001C2606">
        <w:rPr>
          <w:rFonts w:ascii="Times New Roman" w:eastAsia="Times New Roman" w:hAnsi="Times New Roman" w:cs="Times New Roman"/>
          <w:color w:val="000000"/>
          <w:sz w:val="24"/>
          <w:szCs w:val="24"/>
        </w:rPr>
        <w:t>Держспецзв'язку</w:t>
      </w:r>
      <w:proofErr w:type="spellEnd"/>
      <w:r w:rsidRPr="001C2606">
        <w:rPr>
          <w:rFonts w:ascii="Times New Roman" w:eastAsia="Times New Roman" w:hAnsi="Times New Roman" w:cs="Times New Roman"/>
          <w:color w:val="000000"/>
          <w:sz w:val="24"/>
          <w:szCs w:val="24"/>
        </w:rPr>
        <w:t xml:space="preserve"> проходять обов'язкові попередній та періодичний психіатричні огляди у відповідних відомчих лікувально-профілактичних закладах.</w:t>
      </w:r>
    </w:p>
    <w:p w:rsidR="001C2606" w:rsidRPr="001C2606" w:rsidRDefault="001C2606" w:rsidP="001C260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2" w:name="n13"/>
      <w:bookmarkEnd w:id="12"/>
      <w:r w:rsidRPr="001C2606">
        <w:rPr>
          <w:rFonts w:ascii="Times New Roman" w:eastAsia="Times New Roman" w:hAnsi="Times New Roman" w:cs="Times New Roman"/>
          <w:i/>
          <w:iCs/>
          <w:color w:val="000000"/>
          <w:sz w:val="24"/>
          <w:szCs w:val="24"/>
        </w:rPr>
        <w:t>{Пункт 3 із змінами, внесеними згідно з Постановами КМ </w:t>
      </w:r>
      <w:hyperlink r:id="rId13" w:tgtFrame="_blank" w:history="1">
        <w:r w:rsidRPr="001C2606">
          <w:rPr>
            <w:rFonts w:ascii="Times New Roman" w:eastAsia="Times New Roman" w:hAnsi="Times New Roman" w:cs="Times New Roman"/>
            <w:i/>
            <w:iCs/>
            <w:color w:val="000099"/>
            <w:sz w:val="24"/>
            <w:szCs w:val="24"/>
            <w:u w:val="single"/>
          </w:rPr>
          <w:t>№ 726 від 25.05.2006</w:t>
        </w:r>
      </w:hyperlink>
      <w:r w:rsidRPr="001C2606">
        <w:rPr>
          <w:rFonts w:ascii="Times New Roman" w:eastAsia="Times New Roman" w:hAnsi="Times New Roman" w:cs="Times New Roman"/>
          <w:i/>
          <w:iCs/>
          <w:color w:val="000000"/>
          <w:sz w:val="24"/>
          <w:szCs w:val="24"/>
        </w:rPr>
        <w:t>, </w:t>
      </w:r>
      <w:hyperlink r:id="rId14" w:tgtFrame="_blank" w:history="1">
        <w:r w:rsidRPr="001C2606">
          <w:rPr>
            <w:rFonts w:ascii="Times New Roman" w:eastAsia="Times New Roman" w:hAnsi="Times New Roman" w:cs="Times New Roman"/>
            <w:i/>
            <w:iCs/>
            <w:color w:val="000099"/>
            <w:sz w:val="24"/>
            <w:szCs w:val="24"/>
            <w:u w:val="single"/>
          </w:rPr>
          <w:t>№ 859 від 26.06.2007</w:t>
        </w:r>
      </w:hyperlink>
      <w:r w:rsidRPr="001C2606">
        <w:rPr>
          <w:rFonts w:ascii="Times New Roman" w:eastAsia="Times New Roman" w:hAnsi="Times New Roman" w:cs="Times New Roman"/>
          <w:i/>
          <w:iCs/>
          <w:color w:val="000000"/>
          <w:sz w:val="24"/>
          <w:szCs w:val="24"/>
        </w:rPr>
        <w:t>}</w:t>
      </w:r>
    </w:p>
    <w:p w:rsidR="001C2606" w:rsidRPr="001C2606" w:rsidRDefault="001C2606" w:rsidP="001C260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3" w:name="n14"/>
      <w:bookmarkEnd w:id="13"/>
      <w:r w:rsidRPr="001C2606">
        <w:rPr>
          <w:rFonts w:ascii="Times New Roman" w:eastAsia="Times New Roman" w:hAnsi="Times New Roman" w:cs="Times New Roman"/>
          <w:color w:val="000000"/>
          <w:sz w:val="24"/>
          <w:szCs w:val="24"/>
        </w:rPr>
        <w:t>4. Обов'язкові попередній та періодичний психіатричні огляди проводяться за програмою, яка передбачає обов'язкове та у разі потреби додаткове обстеження. Обсяги обов'язкового обстеження встановлюються МОЗ.</w:t>
      </w:r>
    </w:p>
    <w:p w:rsidR="001C2606" w:rsidRPr="001C2606" w:rsidRDefault="001C2606" w:rsidP="001C260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4" w:name="n15"/>
      <w:bookmarkEnd w:id="14"/>
      <w:r w:rsidRPr="001C2606">
        <w:rPr>
          <w:rFonts w:ascii="Times New Roman" w:eastAsia="Times New Roman" w:hAnsi="Times New Roman" w:cs="Times New Roman"/>
          <w:color w:val="000000"/>
          <w:sz w:val="24"/>
          <w:szCs w:val="24"/>
        </w:rPr>
        <w:t>5. Під час проведення обов'язкових попереднього та періодичного психіатричних оглядів враховуються відомості про звернення особи у психоневрологічні заклади за психіатричною допомогою.</w:t>
      </w:r>
    </w:p>
    <w:p w:rsidR="001C2606" w:rsidRPr="001C2606" w:rsidRDefault="001C2606" w:rsidP="001C260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5" w:name="n16"/>
      <w:bookmarkEnd w:id="15"/>
      <w:r w:rsidRPr="001C2606">
        <w:rPr>
          <w:rFonts w:ascii="Times New Roman" w:eastAsia="Times New Roman" w:hAnsi="Times New Roman" w:cs="Times New Roman"/>
          <w:color w:val="000000"/>
          <w:sz w:val="24"/>
          <w:szCs w:val="24"/>
        </w:rPr>
        <w:t>6. У разі виявлення в особи ознак психічного захворювання (розладу), зазначеного у переліку, яке є протипоказанням для виконання окремих видів діяльності, або якщо вона страждала на тяжкий психічний розлад в минулому (не менш як 5 років тому), а також у разі незгоди особи з результатами психіатричного огляду вона повинна пройти додаткове психіатричне обстеження амбулаторне або в умовах стаціонару. Рішення про наявність психіатричних протипоказань для виконання окремих видів діяльності після додаткового психіатричного обстеження приймається лікарсько-консультативною комісією.</w:t>
      </w:r>
    </w:p>
    <w:p w:rsidR="001C2606" w:rsidRPr="001C2606" w:rsidRDefault="001C2606" w:rsidP="001C260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6" w:name="n17"/>
      <w:bookmarkEnd w:id="16"/>
      <w:r w:rsidRPr="001C2606">
        <w:rPr>
          <w:rFonts w:ascii="Times New Roman" w:eastAsia="Times New Roman" w:hAnsi="Times New Roman" w:cs="Times New Roman"/>
          <w:color w:val="000000"/>
          <w:sz w:val="24"/>
          <w:szCs w:val="24"/>
        </w:rPr>
        <w:t>7. Після проведення обов'язкових попереднього або періодичного психіатричних оглядів, а у разі потреби додаткового психіатричного обстеження особі видається </w:t>
      </w:r>
      <w:hyperlink r:id="rId15" w:anchor="n22" w:history="1">
        <w:r w:rsidRPr="001C2606">
          <w:rPr>
            <w:rFonts w:ascii="Times New Roman" w:eastAsia="Times New Roman" w:hAnsi="Times New Roman" w:cs="Times New Roman"/>
            <w:color w:val="006600"/>
            <w:sz w:val="24"/>
            <w:szCs w:val="24"/>
            <w:u w:val="single"/>
          </w:rPr>
          <w:t>довідка про проходження обов'язкових попереднього або періодичного психіатричних оглядів</w:t>
        </w:r>
      </w:hyperlink>
      <w:r w:rsidRPr="001C2606">
        <w:rPr>
          <w:rFonts w:ascii="Times New Roman" w:eastAsia="Times New Roman" w:hAnsi="Times New Roman" w:cs="Times New Roman"/>
          <w:color w:val="000000"/>
          <w:sz w:val="24"/>
          <w:szCs w:val="24"/>
        </w:rPr>
        <w:t> (зразок додається), в якій зазначається наявність чи відсутність у неї психіатричних протипоказань для виконання окремих видів діяльності. Термін дії довідки встановлюється відповідно до періодичності психіатричних оглядів.</w:t>
      </w:r>
    </w:p>
    <w:p w:rsidR="001C2606" w:rsidRPr="001C2606" w:rsidRDefault="001C2606" w:rsidP="001C260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7" w:name="n18"/>
      <w:bookmarkEnd w:id="17"/>
      <w:r w:rsidRPr="001C2606">
        <w:rPr>
          <w:rFonts w:ascii="Times New Roman" w:eastAsia="Times New Roman" w:hAnsi="Times New Roman" w:cs="Times New Roman"/>
          <w:color w:val="000000"/>
          <w:sz w:val="24"/>
          <w:szCs w:val="24"/>
        </w:rPr>
        <w:t>8. Наявність чи відсутність в особи наркологічних протипоказань для виконання окремих видів діяльності встановлюється відповідно до </w:t>
      </w:r>
      <w:hyperlink r:id="rId16" w:tgtFrame="_blank" w:history="1">
        <w:r w:rsidRPr="001C2606">
          <w:rPr>
            <w:rFonts w:ascii="Times New Roman" w:eastAsia="Times New Roman" w:hAnsi="Times New Roman" w:cs="Times New Roman"/>
            <w:color w:val="000099"/>
            <w:sz w:val="24"/>
            <w:szCs w:val="24"/>
            <w:u w:val="single"/>
          </w:rPr>
          <w:t>Порядку про обов'язковий профілактичний наркологічний огляд громадян</w:t>
        </w:r>
      </w:hyperlink>
      <w:r w:rsidRPr="001C2606">
        <w:rPr>
          <w:rFonts w:ascii="Times New Roman" w:eastAsia="Times New Roman" w:hAnsi="Times New Roman" w:cs="Times New Roman"/>
          <w:color w:val="000000"/>
          <w:sz w:val="24"/>
          <w:szCs w:val="24"/>
        </w:rPr>
        <w:t>, встановленого Кабінетом Міністрів України.</w:t>
      </w:r>
    </w:p>
    <w:p w:rsidR="001C2606" w:rsidRPr="001C2606" w:rsidRDefault="001C2606" w:rsidP="001C260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18" w:name="n19"/>
      <w:bookmarkEnd w:id="18"/>
      <w:r w:rsidRPr="001C2606">
        <w:rPr>
          <w:rFonts w:ascii="Times New Roman" w:eastAsia="Times New Roman" w:hAnsi="Times New Roman" w:cs="Times New Roman"/>
          <w:color w:val="000000"/>
          <w:sz w:val="24"/>
          <w:szCs w:val="24"/>
        </w:rPr>
        <w:t>9. </w:t>
      </w:r>
      <w:hyperlink r:id="rId17" w:tgtFrame="_blank" w:history="1">
        <w:r w:rsidRPr="001C2606">
          <w:rPr>
            <w:rFonts w:ascii="Times New Roman" w:eastAsia="Times New Roman" w:hAnsi="Times New Roman" w:cs="Times New Roman"/>
            <w:color w:val="000099"/>
            <w:sz w:val="24"/>
            <w:szCs w:val="24"/>
            <w:u w:val="single"/>
          </w:rPr>
          <w:t>Інструкція про проведення обов'язкових попередніх та періодичних психіатричних оглядів</w:t>
        </w:r>
      </w:hyperlink>
      <w:r w:rsidRPr="001C2606">
        <w:rPr>
          <w:rFonts w:ascii="Times New Roman" w:eastAsia="Times New Roman" w:hAnsi="Times New Roman" w:cs="Times New Roman"/>
          <w:color w:val="000000"/>
          <w:sz w:val="24"/>
          <w:szCs w:val="24"/>
        </w:rPr>
        <w:t> і форми відповідної медичної звітності розробляються і затверджуються МОЗ.</w:t>
      </w:r>
    </w:p>
    <w:p w:rsidR="001C2606" w:rsidRPr="001C2606" w:rsidRDefault="00F56129" w:rsidP="001C2606">
      <w:pPr>
        <w:spacing w:before="60" w:after="60" w:line="240" w:lineRule="auto"/>
        <w:rPr>
          <w:rFonts w:ascii="Times New Roman" w:eastAsia="Times New Roman" w:hAnsi="Times New Roman" w:cs="Times New Roman"/>
          <w:sz w:val="24"/>
          <w:szCs w:val="24"/>
        </w:rPr>
      </w:pPr>
      <w:bookmarkStart w:id="19" w:name="n49"/>
      <w:bookmarkEnd w:id="19"/>
      <w:r w:rsidRPr="00F56129">
        <w:rPr>
          <w:rFonts w:ascii="Times New Roman" w:eastAsia="Times New Roman" w:hAnsi="Times New Roman" w:cs="Times New Roman"/>
          <w:sz w:val="24"/>
          <w:szCs w:val="24"/>
        </w:rPr>
        <w:lastRenderedPageBreak/>
        <w:pict>
          <v:rect id="_x0000_i1026" style="width:0;height:0" o:hralign="center" o:hrstd="t" o:hrnoshade="t" o:hr="t" fillcolor="black" stroked="f"/>
        </w:pict>
      </w:r>
    </w:p>
    <w:tbl>
      <w:tblPr>
        <w:tblW w:w="5000" w:type="pct"/>
        <w:tblCellMar>
          <w:left w:w="0" w:type="dxa"/>
          <w:right w:w="0" w:type="dxa"/>
        </w:tblCellMar>
        <w:tblLook w:val="04A0"/>
      </w:tblPr>
      <w:tblGrid>
        <w:gridCol w:w="5155"/>
        <w:gridCol w:w="4484"/>
      </w:tblGrid>
      <w:tr w:rsidR="001C2606" w:rsidRPr="001C2606" w:rsidTr="00433673">
        <w:tc>
          <w:tcPr>
            <w:tcW w:w="2300" w:type="pct"/>
            <w:hideMark/>
          </w:tcPr>
          <w:p w:rsidR="001C2606" w:rsidRPr="001C2606" w:rsidRDefault="001C2606" w:rsidP="001C2606">
            <w:pPr>
              <w:spacing w:before="150" w:after="150" w:line="240" w:lineRule="auto"/>
              <w:textAlignment w:val="baseline"/>
              <w:rPr>
                <w:rFonts w:ascii="Times New Roman" w:eastAsia="Times New Roman" w:hAnsi="Times New Roman" w:cs="Times New Roman"/>
                <w:sz w:val="24"/>
                <w:szCs w:val="24"/>
              </w:rPr>
            </w:pPr>
            <w:bookmarkStart w:id="20" w:name="n20"/>
            <w:bookmarkEnd w:id="20"/>
          </w:p>
        </w:tc>
        <w:tc>
          <w:tcPr>
            <w:tcW w:w="2000" w:type="pct"/>
            <w:hideMark/>
          </w:tcPr>
          <w:p w:rsidR="001C2606" w:rsidRPr="001C2606" w:rsidRDefault="001C2606" w:rsidP="001C2606">
            <w:pPr>
              <w:spacing w:before="150" w:after="150" w:line="240" w:lineRule="auto"/>
              <w:jc w:val="center"/>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Додаток </w:t>
            </w:r>
            <w:r w:rsidRPr="001C2606">
              <w:rPr>
                <w:rFonts w:ascii="Times New Roman" w:eastAsia="Times New Roman" w:hAnsi="Times New Roman" w:cs="Times New Roman"/>
                <w:sz w:val="24"/>
                <w:szCs w:val="24"/>
              </w:rPr>
              <w:br/>
              <w:t>до Порядку</w:t>
            </w:r>
          </w:p>
        </w:tc>
      </w:tr>
      <w:tr w:rsidR="001C2606" w:rsidRPr="001C2606" w:rsidTr="00433673">
        <w:tc>
          <w:tcPr>
            <w:tcW w:w="6885" w:type="dxa"/>
            <w:hideMark/>
          </w:tcPr>
          <w:p w:rsidR="001C2606" w:rsidRPr="001C2606" w:rsidRDefault="001C2606" w:rsidP="001C2606">
            <w:pPr>
              <w:spacing w:before="150" w:after="150" w:line="240" w:lineRule="auto"/>
              <w:textAlignment w:val="baseline"/>
              <w:rPr>
                <w:rFonts w:ascii="Times New Roman" w:eastAsia="Times New Roman" w:hAnsi="Times New Roman" w:cs="Times New Roman"/>
                <w:sz w:val="24"/>
                <w:szCs w:val="24"/>
              </w:rPr>
            </w:pPr>
            <w:bookmarkStart w:id="21" w:name="n21"/>
            <w:bookmarkEnd w:id="21"/>
            <w:r w:rsidRPr="001C2606">
              <w:rPr>
                <w:rFonts w:ascii="Times New Roman" w:eastAsia="Times New Roman" w:hAnsi="Times New Roman" w:cs="Times New Roman"/>
                <w:sz w:val="24"/>
                <w:szCs w:val="24"/>
              </w:rPr>
              <w:t>Зразок</w:t>
            </w:r>
          </w:p>
        </w:tc>
        <w:tc>
          <w:tcPr>
            <w:tcW w:w="5745" w:type="dxa"/>
            <w:hideMark/>
          </w:tcPr>
          <w:p w:rsidR="001C2606" w:rsidRPr="001C2606" w:rsidRDefault="001C2606" w:rsidP="001C2606">
            <w:pPr>
              <w:spacing w:before="150" w:after="150" w:line="240" w:lineRule="auto"/>
              <w:jc w:val="center"/>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___________________________________ </w:t>
            </w:r>
            <w:r w:rsidRPr="001C2606">
              <w:rPr>
                <w:rFonts w:ascii="Times New Roman" w:eastAsia="Times New Roman" w:hAnsi="Times New Roman" w:cs="Times New Roman"/>
                <w:sz w:val="24"/>
                <w:szCs w:val="24"/>
              </w:rPr>
              <w:br/>
              <w:t>(найменування установи)</w:t>
            </w:r>
          </w:p>
        </w:tc>
      </w:tr>
    </w:tbl>
    <w:p w:rsidR="001C2606" w:rsidRPr="001C2606" w:rsidRDefault="001C2606" w:rsidP="001C2606">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rPr>
      </w:pPr>
      <w:bookmarkStart w:id="22" w:name="n22"/>
      <w:bookmarkEnd w:id="22"/>
      <w:r w:rsidRPr="001C2606">
        <w:rPr>
          <w:rFonts w:ascii="Times New Roman" w:eastAsia="Times New Roman" w:hAnsi="Times New Roman" w:cs="Times New Roman"/>
          <w:b/>
          <w:bCs/>
          <w:color w:val="000000"/>
          <w:sz w:val="28"/>
        </w:rPr>
        <w:t>ДОВІДКА </w:t>
      </w:r>
      <w:r w:rsidRPr="001C2606">
        <w:rPr>
          <w:rFonts w:ascii="Times New Roman" w:eastAsia="Times New Roman" w:hAnsi="Times New Roman" w:cs="Times New Roman"/>
          <w:color w:val="000000"/>
          <w:sz w:val="24"/>
          <w:szCs w:val="24"/>
        </w:rPr>
        <w:br/>
      </w:r>
      <w:r w:rsidRPr="001C2606">
        <w:rPr>
          <w:rFonts w:ascii="Times New Roman" w:eastAsia="Times New Roman" w:hAnsi="Times New Roman" w:cs="Times New Roman"/>
          <w:b/>
          <w:bCs/>
          <w:color w:val="000000"/>
          <w:sz w:val="28"/>
        </w:rPr>
        <w:t>про проходження попереднього (періодичного) психіатричного огляду</w:t>
      </w:r>
    </w:p>
    <w:p w:rsidR="001C2606" w:rsidRPr="001C2606" w:rsidRDefault="001C2606" w:rsidP="001C2606">
      <w:pPr>
        <w:shd w:val="clear" w:color="auto" w:fill="FFFFFF"/>
        <w:spacing w:after="0" w:line="240" w:lineRule="auto"/>
        <w:textAlignment w:val="baseline"/>
        <w:rPr>
          <w:rFonts w:ascii="Times New Roman" w:eastAsia="Times New Roman" w:hAnsi="Times New Roman" w:cs="Times New Roman"/>
          <w:color w:val="000000"/>
          <w:sz w:val="24"/>
          <w:szCs w:val="24"/>
        </w:rPr>
      </w:pPr>
      <w:bookmarkStart w:id="23" w:name="n23"/>
      <w:bookmarkEnd w:id="23"/>
      <w:r w:rsidRPr="001C2606">
        <w:rPr>
          <w:rFonts w:ascii="Times New Roman" w:eastAsia="Times New Roman" w:hAnsi="Times New Roman" w:cs="Times New Roman"/>
          <w:color w:val="000000"/>
          <w:sz w:val="24"/>
          <w:szCs w:val="24"/>
        </w:rPr>
        <w:t>Прізвище _________________________________________________________</w:t>
      </w:r>
    </w:p>
    <w:p w:rsidR="001C2606" w:rsidRPr="001C2606" w:rsidRDefault="001C2606" w:rsidP="001C2606">
      <w:pPr>
        <w:shd w:val="clear" w:color="auto" w:fill="FFFFFF"/>
        <w:spacing w:after="0" w:line="240" w:lineRule="auto"/>
        <w:textAlignment w:val="baseline"/>
        <w:rPr>
          <w:rFonts w:ascii="Times New Roman" w:eastAsia="Times New Roman" w:hAnsi="Times New Roman" w:cs="Times New Roman"/>
          <w:color w:val="000000"/>
          <w:sz w:val="24"/>
          <w:szCs w:val="24"/>
        </w:rPr>
      </w:pPr>
      <w:bookmarkStart w:id="24" w:name="n24"/>
      <w:bookmarkEnd w:id="24"/>
      <w:r w:rsidRPr="001C2606">
        <w:rPr>
          <w:rFonts w:ascii="Times New Roman" w:eastAsia="Times New Roman" w:hAnsi="Times New Roman" w:cs="Times New Roman"/>
          <w:color w:val="000000"/>
          <w:sz w:val="24"/>
          <w:szCs w:val="24"/>
        </w:rPr>
        <w:t>Ім'я ______________________________________________________________</w:t>
      </w:r>
    </w:p>
    <w:p w:rsidR="001C2606" w:rsidRPr="001C2606" w:rsidRDefault="001C2606" w:rsidP="001C2606">
      <w:pPr>
        <w:shd w:val="clear" w:color="auto" w:fill="FFFFFF"/>
        <w:spacing w:after="0" w:line="240" w:lineRule="auto"/>
        <w:textAlignment w:val="baseline"/>
        <w:rPr>
          <w:rFonts w:ascii="Times New Roman" w:eastAsia="Times New Roman" w:hAnsi="Times New Roman" w:cs="Times New Roman"/>
          <w:color w:val="000000"/>
          <w:sz w:val="24"/>
          <w:szCs w:val="24"/>
        </w:rPr>
      </w:pPr>
      <w:bookmarkStart w:id="25" w:name="n25"/>
      <w:bookmarkEnd w:id="25"/>
      <w:r w:rsidRPr="001C2606">
        <w:rPr>
          <w:rFonts w:ascii="Times New Roman" w:eastAsia="Times New Roman" w:hAnsi="Times New Roman" w:cs="Times New Roman"/>
          <w:color w:val="000000"/>
          <w:sz w:val="24"/>
          <w:szCs w:val="24"/>
        </w:rPr>
        <w:t>По батькові _______________________________________________________</w:t>
      </w:r>
    </w:p>
    <w:p w:rsidR="001C2606" w:rsidRPr="001C2606" w:rsidRDefault="001C2606" w:rsidP="001C2606">
      <w:pPr>
        <w:shd w:val="clear" w:color="auto" w:fill="FFFFFF"/>
        <w:spacing w:after="0" w:line="240" w:lineRule="auto"/>
        <w:textAlignment w:val="baseline"/>
        <w:rPr>
          <w:rFonts w:ascii="Times New Roman" w:eastAsia="Times New Roman" w:hAnsi="Times New Roman" w:cs="Times New Roman"/>
          <w:color w:val="000000"/>
          <w:sz w:val="24"/>
          <w:szCs w:val="24"/>
        </w:rPr>
      </w:pPr>
      <w:bookmarkStart w:id="26" w:name="n26"/>
      <w:bookmarkEnd w:id="26"/>
      <w:r w:rsidRPr="001C2606">
        <w:rPr>
          <w:rFonts w:ascii="Times New Roman" w:eastAsia="Times New Roman" w:hAnsi="Times New Roman" w:cs="Times New Roman"/>
          <w:color w:val="000000"/>
          <w:sz w:val="24"/>
          <w:szCs w:val="24"/>
        </w:rPr>
        <w:t>Рік народження ____________________________________________________</w:t>
      </w:r>
    </w:p>
    <w:p w:rsidR="001C2606" w:rsidRPr="001C2606" w:rsidRDefault="001C2606" w:rsidP="001C2606">
      <w:pPr>
        <w:shd w:val="clear" w:color="auto" w:fill="FFFFFF"/>
        <w:spacing w:after="0" w:line="240" w:lineRule="auto"/>
        <w:textAlignment w:val="baseline"/>
        <w:rPr>
          <w:rFonts w:ascii="Times New Roman" w:eastAsia="Times New Roman" w:hAnsi="Times New Roman" w:cs="Times New Roman"/>
          <w:color w:val="000000"/>
          <w:sz w:val="24"/>
          <w:szCs w:val="24"/>
        </w:rPr>
      </w:pPr>
      <w:bookmarkStart w:id="27" w:name="n27"/>
      <w:bookmarkEnd w:id="27"/>
      <w:r w:rsidRPr="001C2606">
        <w:rPr>
          <w:rFonts w:ascii="Times New Roman" w:eastAsia="Times New Roman" w:hAnsi="Times New Roman" w:cs="Times New Roman"/>
          <w:color w:val="000000"/>
          <w:sz w:val="24"/>
          <w:szCs w:val="24"/>
        </w:rPr>
        <w:t>Адреса ___________________________________________________________</w:t>
      </w:r>
    </w:p>
    <w:p w:rsidR="001C2606" w:rsidRPr="001C2606" w:rsidRDefault="001C2606" w:rsidP="001C2606">
      <w:pPr>
        <w:shd w:val="clear" w:color="auto" w:fill="FFFFFF"/>
        <w:spacing w:after="0" w:line="240" w:lineRule="auto"/>
        <w:textAlignment w:val="baseline"/>
        <w:rPr>
          <w:rFonts w:ascii="Times New Roman" w:eastAsia="Times New Roman" w:hAnsi="Times New Roman" w:cs="Times New Roman"/>
          <w:color w:val="000000"/>
          <w:sz w:val="24"/>
          <w:szCs w:val="24"/>
        </w:rPr>
      </w:pPr>
      <w:bookmarkStart w:id="28" w:name="n28"/>
      <w:bookmarkEnd w:id="28"/>
      <w:r w:rsidRPr="001C2606">
        <w:rPr>
          <w:rFonts w:ascii="Times New Roman" w:eastAsia="Times New Roman" w:hAnsi="Times New Roman" w:cs="Times New Roman"/>
          <w:color w:val="000000"/>
          <w:sz w:val="24"/>
          <w:szCs w:val="24"/>
        </w:rPr>
        <w:t>Дата проходження огляду ___________________________________________</w:t>
      </w:r>
    </w:p>
    <w:p w:rsidR="001C2606" w:rsidRPr="001C2606" w:rsidRDefault="001C2606" w:rsidP="001C2606">
      <w:pPr>
        <w:shd w:val="clear" w:color="auto" w:fill="FFFFFF"/>
        <w:spacing w:after="0" w:line="240" w:lineRule="auto"/>
        <w:textAlignment w:val="baseline"/>
        <w:rPr>
          <w:rFonts w:ascii="Times New Roman" w:eastAsia="Times New Roman" w:hAnsi="Times New Roman" w:cs="Times New Roman"/>
          <w:color w:val="000000"/>
          <w:sz w:val="24"/>
          <w:szCs w:val="24"/>
        </w:rPr>
      </w:pPr>
      <w:bookmarkStart w:id="29" w:name="n29"/>
      <w:bookmarkEnd w:id="29"/>
      <w:r w:rsidRPr="001C2606">
        <w:rPr>
          <w:rFonts w:ascii="Times New Roman" w:eastAsia="Times New Roman" w:hAnsi="Times New Roman" w:cs="Times New Roman"/>
          <w:color w:val="000000"/>
          <w:sz w:val="24"/>
          <w:szCs w:val="24"/>
        </w:rPr>
        <w:t>Результати огляду:</w:t>
      </w:r>
    </w:p>
    <w:p w:rsidR="001C2606" w:rsidRPr="001C2606" w:rsidRDefault="001C2606" w:rsidP="001C2606">
      <w:pPr>
        <w:shd w:val="clear" w:color="auto" w:fill="FFFFFF"/>
        <w:spacing w:after="0" w:line="240" w:lineRule="auto"/>
        <w:textAlignment w:val="baseline"/>
        <w:rPr>
          <w:rFonts w:ascii="Times New Roman" w:eastAsia="Times New Roman" w:hAnsi="Times New Roman" w:cs="Times New Roman"/>
          <w:color w:val="000000"/>
          <w:sz w:val="24"/>
          <w:szCs w:val="24"/>
        </w:rPr>
      </w:pPr>
      <w:bookmarkStart w:id="30" w:name="n30"/>
      <w:bookmarkEnd w:id="30"/>
      <w:r w:rsidRPr="001C2606">
        <w:rPr>
          <w:rFonts w:ascii="Times New Roman" w:eastAsia="Times New Roman" w:hAnsi="Times New Roman" w:cs="Times New Roman"/>
          <w:color w:val="000000"/>
          <w:sz w:val="24"/>
          <w:szCs w:val="24"/>
        </w:rPr>
        <w:t>а) психіатричних протипоказань для виконання _________________________</w:t>
      </w:r>
    </w:p>
    <w:p w:rsidR="001C2606" w:rsidRPr="001C2606" w:rsidRDefault="001C2606" w:rsidP="001C2606">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bookmarkStart w:id="31" w:name="n31"/>
      <w:bookmarkEnd w:id="31"/>
      <w:r w:rsidRPr="001C2606">
        <w:rPr>
          <w:rFonts w:ascii="Times New Roman" w:eastAsia="Times New Roman" w:hAnsi="Times New Roman" w:cs="Times New Roman"/>
          <w:color w:val="000000"/>
          <w:sz w:val="24"/>
          <w:szCs w:val="24"/>
        </w:rPr>
        <w:t>_______________________________________________________________ </w:t>
      </w:r>
      <w:r w:rsidRPr="001C2606">
        <w:rPr>
          <w:rFonts w:ascii="Times New Roman" w:eastAsia="Times New Roman" w:hAnsi="Times New Roman" w:cs="Times New Roman"/>
          <w:color w:val="000000"/>
          <w:sz w:val="24"/>
          <w:szCs w:val="24"/>
        </w:rPr>
        <w:br/>
        <w:t>(вид професійних обов'язків)</w:t>
      </w:r>
    </w:p>
    <w:p w:rsidR="001C2606" w:rsidRPr="001C2606" w:rsidRDefault="001C2606" w:rsidP="001C2606">
      <w:pPr>
        <w:shd w:val="clear" w:color="auto" w:fill="FFFFFF"/>
        <w:spacing w:after="0" w:line="240" w:lineRule="auto"/>
        <w:textAlignment w:val="baseline"/>
        <w:rPr>
          <w:rFonts w:ascii="Times New Roman" w:eastAsia="Times New Roman" w:hAnsi="Times New Roman" w:cs="Times New Roman"/>
          <w:color w:val="000000"/>
          <w:sz w:val="24"/>
          <w:szCs w:val="24"/>
        </w:rPr>
      </w:pPr>
      <w:bookmarkStart w:id="32" w:name="n32"/>
      <w:bookmarkEnd w:id="32"/>
      <w:r w:rsidRPr="001C2606">
        <w:rPr>
          <w:rFonts w:ascii="Times New Roman" w:eastAsia="Times New Roman" w:hAnsi="Times New Roman" w:cs="Times New Roman"/>
          <w:color w:val="000000"/>
          <w:sz w:val="24"/>
          <w:szCs w:val="24"/>
        </w:rPr>
        <w:t>б) психіатричних протипоказань для провадження ______________________</w:t>
      </w:r>
    </w:p>
    <w:p w:rsidR="001C2606" w:rsidRPr="001C2606" w:rsidRDefault="001C2606" w:rsidP="001C2606">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bookmarkStart w:id="33" w:name="n33"/>
      <w:bookmarkEnd w:id="33"/>
      <w:r w:rsidRPr="001C2606">
        <w:rPr>
          <w:rFonts w:ascii="Times New Roman" w:eastAsia="Times New Roman" w:hAnsi="Times New Roman" w:cs="Times New Roman"/>
          <w:color w:val="000000"/>
          <w:sz w:val="24"/>
          <w:szCs w:val="24"/>
        </w:rPr>
        <w:t>_______________________________________________________________ </w:t>
      </w:r>
      <w:r w:rsidRPr="001C2606">
        <w:rPr>
          <w:rFonts w:ascii="Times New Roman" w:eastAsia="Times New Roman" w:hAnsi="Times New Roman" w:cs="Times New Roman"/>
          <w:color w:val="000000"/>
          <w:sz w:val="24"/>
          <w:szCs w:val="24"/>
        </w:rPr>
        <w:br/>
        <w:t>(вид діяльності)</w:t>
      </w:r>
    </w:p>
    <w:p w:rsidR="001C2606" w:rsidRPr="001C2606" w:rsidRDefault="001C2606" w:rsidP="001C2606">
      <w:pPr>
        <w:shd w:val="clear" w:color="auto" w:fill="FFFFFF"/>
        <w:spacing w:after="0" w:line="240" w:lineRule="auto"/>
        <w:textAlignment w:val="baseline"/>
        <w:rPr>
          <w:rFonts w:ascii="Times New Roman" w:eastAsia="Times New Roman" w:hAnsi="Times New Roman" w:cs="Times New Roman"/>
          <w:color w:val="000000"/>
          <w:sz w:val="24"/>
          <w:szCs w:val="24"/>
        </w:rPr>
      </w:pPr>
      <w:bookmarkStart w:id="34" w:name="n34"/>
      <w:bookmarkEnd w:id="34"/>
      <w:r w:rsidRPr="001C2606">
        <w:rPr>
          <w:rFonts w:ascii="Times New Roman" w:eastAsia="Times New Roman" w:hAnsi="Times New Roman" w:cs="Times New Roman"/>
          <w:color w:val="000000"/>
          <w:sz w:val="24"/>
          <w:szCs w:val="24"/>
        </w:rPr>
        <w:t>Результати обстеження, проведеного лікарсько-консультативною комісією</w:t>
      </w:r>
    </w:p>
    <w:p w:rsidR="001C2606" w:rsidRPr="001C2606" w:rsidRDefault="001C2606" w:rsidP="001C2606">
      <w:pPr>
        <w:shd w:val="clear" w:color="auto" w:fill="FFFFFF"/>
        <w:spacing w:after="0" w:line="240" w:lineRule="auto"/>
        <w:textAlignment w:val="baseline"/>
        <w:rPr>
          <w:rFonts w:ascii="Times New Roman" w:eastAsia="Times New Roman" w:hAnsi="Times New Roman" w:cs="Times New Roman"/>
          <w:color w:val="000000"/>
          <w:sz w:val="24"/>
          <w:szCs w:val="24"/>
        </w:rPr>
      </w:pPr>
      <w:bookmarkStart w:id="35" w:name="n35"/>
      <w:bookmarkEnd w:id="35"/>
      <w:r w:rsidRPr="001C2606">
        <w:rPr>
          <w:rFonts w:ascii="Times New Roman" w:eastAsia="Times New Roman" w:hAnsi="Times New Roman" w:cs="Times New Roman"/>
          <w:color w:val="000000"/>
          <w:sz w:val="24"/>
          <w:szCs w:val="24"/>
        </w:rPr>
        <w:t>__________________________________________________________________</w:t>
      </w:r>
    </w:p>
    <w:p w:rsidR="001C2606" w:rsidRPr="001C2606" w:rsidRDefault="001C2606" w:rsidP="001C2606">
      <w:pPr>
        <w:shd w:val="clear" w:color="auto" w:fill="FFFFFF"/>
        <w:spacing w:after="0" w:line="240" w:lineRule="auto"/>
        <w:textAlignment w:val="baseline"/>
        <w:rPr>
          <w:rFonts w:ascii="Times New Roman" w:eastAsia="Times New Roman" w:hAnsi="Times New Roman" w:cs="Times New Roman"/>
          <w:color w:val="000000"/>
          <w:sz w:val="24"/>
          <w:szCs w:val="24"/>
        </w:rPr>
      </w:pPr>
      <w:bookmarkStart w:id="36" w:name="n36"/>
      <w:bookmarkEnd w:id="36"/>
      <w:r w:rsidRPr="001C2606">
        <w:rPr>
          <w:rFonts w:ascii="Times New Roman" w:eastAsia="Times New Roman" w:hAnsi="Times New Roman" w:cs="Times New Roman"/>
          <w:color w:val="000000"/>
          <w:sz w:val="24"/>
          <w:szCs w:val="24"/>
        </w:rPr>
        <w:t>__________________________________________________________________</w:t>
      </w:r>
    </w:p>
    <w:p w:rsidR="001C2606" w:rsidRPr="001C2606" w:rsidRDefault="001C2606" w:rsidP="001C2606">
      <w:pPr>
        <w:shd w:val="clear" w:color="auto" w:fill="FFFFFF"/>
        <w:spacing w:after="0" w:line="240" w:lineRule="auto"/>
        <w:textAlignment w:val="baseline"/>
        <w:rPr>
          <w:rFonts w:ascii="Times New Roman" w:eastAsia="Times New Roman" w:hAnsi="Times New Roman" w:cs="Times New Roman"/>
          <w:color w:val="000000"/>
          <w:sz w:val="24"/>
          <w:szCs w:val="24"/>
        </w:rPr>
      </w:pPr>
      <w:bookmarkStart w:id="37" w:name="n37"/>
      <w:bookmarkEnd w:id="37"/>
      <w:r w:rsidRPr="001C2606">
        <w:rPr>
          <w:rFonts w:ascii="Times New Roman" w:eastAsia="Times New Roman" w:hAnsi="Times New Roman" w:cs="Times New Roman"/>
          <w:color w:val="000000"/>
          <w:sz w:val="24"/>
          <w:szCs w:val="24"/>
        </w:rPr>
        <w:t>__________________________________________________________________</w:t>
      </w:r>
    </w:p>
    <w:p w:rsidR="001C2606" w:rsidRPr="001C2606" w:rsidRDefault="001C2606" w:rsidP="001C2606">
      <w:pPr>
        <w:shd w:val="clear" w:color="auto" w:fill="FFFFFF"/>
        <w:spacing w:after="0" w:line="240" w:lineRule="auto"/>
        <w:textAlignment w:val="baseline"/>
        <w:rPr>
          <w:rFonts w:ascii="Times New Roman" w:eastAsia="Times New Roman" w:hAnsi="Times New Roman" w:cs="Times New Roman"/>
          <w:color w:val="000000"/>
          <w:sz w:val="24"/>
          <w:szCs w:val="24"/>
        </w:rPr>
      </w:pPr>
      <w:bookmarkStart w:id="38" w:name="n38"/>
      <w:bookmarkEnd w:id="38"/>
      <w:r w:rsidRPr="001C2606">
        <w:rPr>
          <w:rFonts w:ascii="Times New Roman" w:eastAsia="Times New Roman" w:hAnsi="Times New Roman" w:cs="Times New Roman"/>
          <w:color w:val="000000"/>
          <w:sz w:val="24"/>
          <w:szCs w:val="24"/>
        </w:rPr>
        <w:t>Довідка дійсна до _________________________________</w:t>
      </w:r>
    </w:p>
    <w:tbl>
      <w:tblPr>
        <w:tblW w:w="5000" w:type="pct"/>
        <w:tblCellMar>
          <w:left w:w="0" w:type="dxa"/>
          <w:right w:w="0" w:type="dxa"/>
        </w:tblCellMar>
        <w:tblLook w:val="04A0"/>
      </w:tblPr>
      <w:tblGrid>
        <w:gridCol w:w="2913"/>
        <w:gridCol w:w="3132"/>
        <w:gridCol w:w="3594"/>
      </w:tblGrid>
      <w:tr w:rsidR="001C2606" w:rsidRPr="001C2606" w:rsidTr="00433673">
        <w:tc>
          <w:tcPr>
            <w:tcW w:w="4155" w:type="dxa"/>
            <w:hideMark/>
          </w:tcPr>
          <w:p w:rsidR="001C2606" w:rsidRPr="001C2606" w:rsidRDefault="001C2606" w:rsidP="001C2606">
            <w:pPr>
              <w:spacing w:before="150" w:after="150" w:line="240" w:lineRule="auto"/>
              <w:textAlignment w:val="baseline"/>
              <w:rPr>
                <w:rFonts w:ascii="Times New Roman" w:eastAsia="Times New Roman" w:hAnsi="Times New Roman" w:cs="Times New Roman"/>
                <w:sz w:val="24"/>
                <w:szCs w:val="24"/>
              </w:rPr>
            </w:pPr>
            <w:bookmarkStart w:id="39" w:name="n39"/>
            <w:bookmarkEnd w:id="39"/>
            <w:r w:rsidRPr="001C2606">
              <w:rPr>
                <w:rFonts w:ascii="Times New Roman" w:eastAsia="Times New Roman" w:hAnsi="Times New Roman" w:cs="Times New Roman"/>
                <w:sz w:val="24"/>
                <w:szCs w:val="24"/>
              </w:rPr>
              <w:t>Лікар-психіатр</w:t>
            </w:r>
          </w:p>
        </w:tc>
        <w:tc>
          <w:tcPr>
            <w:tcW w:w="4155" w:type="dxa"/>
            <w:hideMark/>
          </w:tcPr>
          <w:p w:rsidR="001C2606" w:rsidRPr="001C2606" w:rsidRDefault="001C2606" w:rsidP="001C2606">
            <w:pPr>
              <w:spacing w:before="150" w:after="150" w:line="240" w:lineRule="auto"/>
              <w:jc w:val="center"/>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____________ </w:t>
            </w:r>
            <w:r w:rsidRPr="001C2606">
              <w:rPr>
                <w:rFonts w:ascii="Times New Roman" w:eastAsia="Times New Roman" w:hAnsi="Times New Roman" w:cs="Times New Roman"/>
                <w:sz w:val="24"/>
                <w:szCs w:val="24"/>
              </w:rPr>
              <w:br/>
              <w:t>(підпис)</w:t>
            </w:r>
          </w:p>
        </w:tc>
        <w:tc>
          <w:tcPr>
            <w:tcW w:w="4155" w:type="dxa"/>
            <w:hideMark/>
          </w:tcPr>
          <w:p w:rsidR="001C2606" w:rsidRPr="001C2606" w:rsidRDefault="001C2606" w:rsidP="001C2606">
            <w:pPr>
              <w:spacing w:before="150" w:after="150" w:line="240" w:lineRule="auto"/>
              <w:jc w:val="center"/>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______________________ </w:t>
            </w:r>
            <w:r w:rsidRPr="001C2606">
              <w:rPr>
                <w:rFonts w:ascii="Times New Roman" w:eastAsia="Times New Roman" w:hAnsi="Times New Roman" w:cs="Times New Roman"/>
                <w:sz w:val="24"/>
                <w:szCs w:val="24"/>
              </w:rPr>
              <w:br/>
              <w:t>(прізвище та ініціали)</w:t>
            </w:r>
          </w:p>
        </w:tc>
      </w:tr>
      <w:tr w:rsidR="001C2606" w:rsidRPr="001C2606" w:rsidTr="00433673">
        <w:tc>
          <w:tcPr>
            <w:tcW w:w="4155" w:type="dxa"/>
            <w:hideMark/>
          </w:tcPr>
          <w:p w:rsidR="001C2606" w:rsidRPr="001C2606" w:rsidRDefault="001C2606" w:rsidP="001C2606">
            <w:pPr>
              <w:spacing w:before="150" w:after="150" w:line="240" w:lineRule="auto"/>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МП лікаря</w:t>
            </w:r>
          </w:p>
        </w:tc>
        <w:tc>
          <w:tcPr>
            <w:tcW w:w="4155" w:type="dxa"/>
            <w:hideMark/>
          </w:tcPr>
          <w:p w:rsidR="001C2606" w:rsidRPr="001C2606" w:rsidRDefault="001C2606" w:rsidP="001C2606">
            <w:pPr>
              <w:spacing w:before="150" w:after="150" w:line="240" w:lineRule="auto"/>
              <w:jc w:val="center"/>
              <w:textAlignment w:val="baseline"/>
              <w:rPr>
                <w:rFonts w:ascii="Times New Roman" w:eastAsia="Times New Roman" w:hAnsi="Times New Roman" w:cs="Times New Roman"/>
                <w:sz w:val="24"/>
                <w:szCs w:val="24"/>
              </w:rPr>
            </w:pPr>
          </w:p>
        </w:tc>
        <w:tc>
          <w:tcPr>
            <w:tcW w:w="4155" w:type="dxa"/>
            <w:hideMark/>
          </w:tcPr>
          <w:p w:rsidR="001C2606" w:rsidRPr="001C2606" w:rsidRDefault="001C2606" w:rsidP="001C2606">
            <w:pPr>
              <w:spacing w:before="150" w:after="150" w:line="240" w:lineRule="auto"/>
              <w:jc w:val="center"/>
              <w:textAlignment w:val="baseline"/>
              <w:rPr>
                <w:rFonts w:ascii="Times New Roman" w:eastAsia="Times New Roman" w:hAnsi="Times New Roman" w:cs="Times New Roman"/>
                <w:sz w:val="24"/>
                <w:szCs w:val="24"/>
              </w:rPr>
            </w:pPr>
          </w:p>
        </w:tc>
      </w:tr>
      <w:tr w:rsidR="001C2606" w:rsidRPr="001C2606" w:rsidTr="00433673">
        <w:tc>
          <w:tcPr>
            <w:tcW w:w="4155" w:type="dxa"/>
            <w:hideMark/>
          </w:tcPr>
          <w:p w:rsidR="001C2606" w:rsidRPr="001C2606" w:rsidRDefault="001C2606" w:rsidP="001C2606">
            <w:pPr>
              <w:spacing w:before="150" w:after="150" w:line="240" w:lineRule="auto"/>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МП установи</w:t>
            </w:r>
          </w:p>
        </w:tc>
        <w:tc>
          <w:tcPr>
            <w:tcW w:w="4155" w:type="dxa"/>
            <w:hideMark/>
          </w:tcPr>
          <w:p w:rsidR="001C2606" w:rsidRPr="001C2606" w:rsidRDefault="001C2606" w:rsidP="001C2606">
            <w:pPr>
              <w:spacing w:before="150" w:after="150" w:line="240" w:lineRule="auto"/>
              <w:jc w:val="center"/>
              <w:textAlignment w:val="baseline"/>
              <w:rPr>
                <w:rFonts w:ascii="Times New Roman" w:eastAsia="Times New Roman" w:hAnsi="Times New Roman" w:cs="Times New Roman"/>
                <w:sz w:val="24"/>
                <w:szCs w:val="24"/>
              </w:rPr>
            </w:pPr>
          </w:p>
        </w:tc>
        <w:tc>
          <w:tcPr>
            <w:tcW w:w="4155" w:type="dxa"/>
            <w:hideMark/>
          </w:tcPr>
          <w:p w:rsidR="001C2606" w:rsidRPr="001C2606" w:rsidRDefault="001C2606" w:rsidP="001C2606">
            <w:pPr>
              <w:spacing w:before="150" w:after="150" w:line="240" w:lineRule="auto"/>
              <w:jc w:val="center"/>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"___" __________ р.</w:t>
            </w:r>
          </w:p>
        </w:tc>
      </w:tr>
    </w:tbl>
    <w:p w:rsidR="00433673" w:rsidRDefault="00433673" w:rsidP="001C2606">
      <w:pPr>
        <w:spacing w:before="60" w:after="60" w:line="240" w:lineRule="auto"/>
        <w:rPr>
          <w:rFonts w:ascii="Times New Roman" w:eastAsia="Times New Roman" w:hAnsi="Times New Roman" w:cs="Times New Roman"/>
          <w:sz w:val="24"/>
          <w:szCs w:val="24"/>
        </w:rPr>
      </w:pPr>
      <w:bookmarkStart w:id="40" w:name="n51"/>
      <w:bookmarkEnd w:id="40"/>
    </w:p>
    <w:p w:rsidR="00433673" w:rsidRDefault="00433673" w:rsidP="001C2606">
      <w:pPr>
        <w:spacing w:before="60" w:after="60" w:line="240" w:lineRule="auto"/>
        <w:rPr>
          <w:rFonts w:ascii="Times New Roman" w:eastAsia="Times New Roman" w:hAnsi="Times New Roman" w:cs="Times New Roman"/>
          <w:sz w:val="24"/>
          <w:szCs w:val="24"/>
        </w:rPr>
      </w:pPr>
    </w:p>
    <w:p w:rsidR="00433673" w:rsidRDefault="00433673" w:rsidP="001C2606">
      <w:pPr>
        <w:spacing w:before="60" w:after="60" w:line="240" w:lineRule="auto"/>
        <w:rPr>
          <w:rFonts w:ascii="Times New Roman" w:eastAsia="Times New Roman" w:hAnsi="Times New Roman" w:cs="Times New Roman"/>
          <w:sz w:val="24"/>
          <w:szCs w:val="24"/>
        </w:rPr>
      </w:pPr>
    </w:p>
    <w:p w:rsidR="00433673" w:rsidRDefault="00433673" w:rsidP="001C2606">
      <w:pPr>
        <w:spacing w:before="60" w:after="60" w:line="240" w:lineRule="auto"/>
        <w:rPr>
          <w:rFonts w:ascii="Times New Roman" w:eastAsia="Times New Roman" w:hAnsi="Times New Roman" w:cs="Times New Roman"/>
          <w:sz w:val="24"/>
          <w:szCs w:val="24"/>
        </w:rPr>
      </w:pPr>
    </w:p>
    <w:p w:rsidR="00433673" w:rsidRDefault="00433673" w:rsidP="001C2606">
      <w:pPr>
        <w:spacing w:before="60" w:after="60" w:line="240" w:lineRule="auto"/>
        <w:rPr>
          <w:rFonts w:ascii="Times New Roman" w:eastAsia="Times New Roman" w:hAnsi="Times New Roman" w:cs="Times New Roman"/>
          <w:sz w:val="24"/>
          <w:szCs w:val="24"/>
        </w:rPr>
      </w:pPr>
    </w:p>
    <w:p w:rsidR="00433673" w:rsidRDefault="00433673" w:rsidP="001C2606">
      <w:pPr>
        <w:spacing w:before="60" w:after="60" w:line="240" w:lineRule="auto"/>
        <w:rPr>
          <w:rFonts w:ascii="Times New Roman" w:eastAsia="Times New Roman" w:hAnsi="Times New Roman" w:cs="Times New Roman"/>
          <w:sz w:val="24"/>
          <w:szCs w:val="24"/>
        </w:rPr>
      </w:pPr>
    </w:p>
    <w:p w:rsidR="00433673" w:rsidRDefault="00433673" w:rsidP="001C2606">
      <w:pPr>
        <w:spacing w:before="60" w:after="60" w:line="240" w:lineRule="auto"/>
        <w:rPr>
          <w:rFonts w:ascii="Times New Roman" w:eastAsia="Times New Roman" w:hAnsi="Times New Roman" w:cs="Times New Roman"/>
          <w:sz w:val="24"/>
          <w:szCs w:val="24"/>
        </w:rPr>
      </w:pPr>
    </w:p>
    <w:p w:rsidR="00433673" w:rsidRDefault="00433673" w:rsidP="001C2606">
      <w:pPr>
        <w:spacing w:before="60" w:after="60" w:line="240" w:lineRule="auto"/>
        <w:rPr>
          <w:rFonts w:ascii="Times New Roman" w:eastAsia="Times New Roman" w:hAnsi="Times New Roman" w:cs="Times New Roman"/>
          <w:sz w:val="24"/>
          <w:szCs w:val="24"/>
        </w:rPr>
      </w:pPr>
    </w:p>
    <w:p w:rsidR="00433673" w:rsidRDefault="00433673" w:rsidP="001C2606">
      <w:pPr>
        <w:spacing w:before="60" w:after="60" w:line="240" w:lineRule="auto"/>
        <w:rPr>
          <w:rFonts w:ascii="Times New Roman" w:eastAsia="Times New Roman" w:hAnsi="Times New Roman" w:cs="Times New Roman"/>
          <w:sz w:val="24"/>
          <w:szCs w:val="24"/>
        </w:rPr>
      </w:pPr>
    </w:p>
    <w:p w:rsidR="00433673" w:rsidRDefault="00433673" w:rsidP="001C2606">
      <w:pPr>
        <w:spacing w:before="60" w:after="60" w:line="240" w:lineRule="auto"/>
        <w:rPr>
          <w:rFonts w:ascii="Times New Roman" w:eastAsia="Times New Roman" w:hAnsi="Times New Roman" w:cs="Times New Roman"/>
          <w:sz w:val="24"/>
          <w:szCs w:val="24"/>
        </w:rPr>
      </w:pPr>
    </w:p>
    <w:p w:rsidR="00433673" w:rsidRDefault="00433673" w:rsidP="001C2606">
      <w:pPr>
        <w:spacing w:before="60" w:after="60" w:line="240" w:lineRule="auto"/>
        <w:rPr>
          <w:rFonts w:ascii="Times New Roman" w:eastAsia="Times New Roman" w:hAnsi="Times New Roman" w:cs="Times New Roman"/>
          <w:sz w:val="24"/>
          <w:szCs w:val="24"/>
        </w:rPr>
      </w:pPr>
    </w:p>
    <w:p w:rsidR="00433673" w:rsidRDefault="00433673" w:rsidP="001C2606">
      <w:pPr>
        <w:spacing w:before="60" w:after="60" w:line="240" w:lineRule="auto"/>
        <w:rPr>
          <w:rFonts w:ascii="Times New Roman" w:eastAsia="Times New Roman" w:hAnsi="Times New Roman" w:cs="Times New Roman"/>
          <w:sz w:val="24"/>
          <w:szCs w:val="24"/>
        </w:rPr>
      </w:pPr>
    </w:p>
    <w:p w:rsidR="00433673" w:rsidRDefault="00433673" w:rsidP="001C2606">
      <w:pPr>
        <w:spacing w:before="60" w:after="60" w:line="240" w:lineRule="auto"/>
        <w:rPr>
          <w:rFonts w:ascii="Times New Roman" w:eastAsia="Times New Roman" w:hAnsi="Times New Roman" w:cs="Times New Roman"/>
          <w:sz w:val="24"/>
          <w:szCs w:val="24"/>
        </w:rPr>
      </w:pPr>
    </w:p>
    <w:p w:rsidR="00433673" w:rsidRDefault="00433673" w:rsidP="001C2606">
      <w:pPr>
        <w:spacing w:before="60" w:after="60" w:line="240" w:lineRule="auto"/>
        <w:rPr>
          <w:rFonts w:ascii="Times New Roman" w:eastAsia="Times New Roman" w:hAnsi="Times New Roman" w:cs="Times New Roman"/>
          <w:sz w:val="24"/>
          <w:szCs w:val="24"/>
        </w:rPr>
      </w:pPr>
    </w:p>
    <w:p w:rsidR="00433673" w:rsidRDefault="00433673" w:rsidP="001C2606">
      <w:pPr>
        <w:spacing w:before="60" w:after="60" w:line="240" w:lineRule="auto"/>
        <w:rPr>
          <w:rFonts w:ascii="Times New Roman" w:eastAsia="Times New Roman" w:hAnsi="Times New Roman" w:cs="Times New Roman"/>
          <w:sz w:val="24"/>
          <w:szCs w:val="24"/>
        </w:rPr>
      </w:pPr>
    </w:p>
    <w:p w:rsidR="001C2606" w:rsidRPr="001C2606" w:rsidRDefault="00F56129" w:rsidP="001C2606">
      <w:pPr>
        <w:spacing w:before="60" w:after="60" w:line="240" w:lineRule="auto"/>
        <w:rPr>
          <w:rFonts w:ascii="Times New Roman" w:eastAsia="Times New Roman" w:hAnsi="Times New Roman" w:cs="Times New Roman"/>
          <w:sz w:val="24"/>
          <w:szCs w:val="24"/>
        </w:rPr>
      </w:pPr>
      <w:r w:rsidRPr="00F56129">
        <w:rPr>
          <w:rFonts w:ascii="Times New Roman" w:eastAsia="Times New Roman" w:hAnsi="Times New Roman" w:cs="Times New Roman"/>
          <w:sz w:val="24"/>
          <w:szCs w:val="24"/>
        </w:rPr>
        <w:pict>
          <v:rect id="_x0000_i1027" style="width:0;height:0" o:hralign="center" o:hrstd="t" o:hrnoshade="t" o:hr="t" fillcolor="black" stroked="f"/>
        </w:pict>
      </w:r>
    </w:p>
    <w:tbl>
      <w:tblPr>
        <w:tblW w:w="5000" w:type="pct"/>
        <w:tblCellMar>
          <w:left w:w="0" w:type="dxa"/>
          <w:right w:w="0" w:type="dxa"/>
        </w:tblCellMar>
        <w:tblLook w:val="04A0"/>
      </w:tblPr>
      <w:tblGrid>
        <w:gridCol w:w="5049"/>
        <w:gridCol w:w="4590"/>
      </w:tblGrid>
      <w:tr w:rsidR="001C2606" w:rsidRPr="001C2606" w:rsidTr="00433673">
        <w:tc>
          <w:tcPr>
            <w:tcW w:w="2200" w:type="pct"/>
            <w:hideMark/>
          </w:tcPr>
          <w:p w:rsidR="001C2606" w:rsidRPr="001C2606" w:rsidRDefault="001C2606" w:rsidP="001C2606">
            <w:pPr>
              <w:spacing w:after="0" w:line="240" w:lineRule="auto"/>
              <w:textAlignment w:val="baseline"/>
              <w:rPr>
                <w:rFonts w:ascii="Times New Roman" w:eastAsia="Times New Roman" w:hAnsi="Times New Roman" w:cs="Times New Roman"/>
                <w:sz w:val="24"/>
                <w:szCs w:val="24"/>
              </w:rPr>
            </w:pPr>
            <w:bookmarkStart w:id="41" w:name="n40"/>
            <w:bookmarkEnd w:id="41"/>
            <w:r w:rsidRPr="001C2606">
              <w:rPr>
                <w:rFonts w:ascii="Times New Roman" w:eastAsia="Times New Roman" w:hAnsi="Times New Roman" w:cs="Times New Roman"/>
                <w:b/>
                <w:bCs/>
                <w:color w:val="000000"/>
                <w:sz w:val="24"/>
                <w:szCs w:val="24"/>
                <w:bdr w:val="none" w:sz="0" w:space="0" w:color="auto" w:frame="1"/>
              </w:rPr>
              <w:br/>
            </w:r>
          </w:p>
        </w:tc>
        <w:tc>
          <w:tcPr>
            <w:tcW w:w="2000" w:type="pct"/>
            <w:hideMark/>
          </w:tcPr>
          <w:p w:rsidR="001C2606" w:rsidRPr="001C2606" w:rsidRDefault="001C2606" w:rsidP="001C2606">
            <w:pPr>
              <w:spacing w:after="0" w:line="240" w:lineRule="auto"/>
              <w:jc w:val="center"/>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b/>
                <w:bCs/>
                <w:color w:val="000000"/>
                <w:sz w:val="24"/>
                <w:szCs w:val="24"/>
              </w:rPr>
              <w:t>ЗАТВЕРДЖЕНО </w:t>
            </w:r>
            <w:r w:rsidRPr="001C2606">
              <w:rPr>
                <w:rFonts w:ascii="Times New Roman" w:eastAsia="Times New Roman" w:hAnsi="Times New Roman" w:cs="Times New Roman"/>
                <w:sz w:val="24"/>
                <w:szCs w:val="24"/>
              </w:rPr>
              <w:br/>
            </w:r>
            <w:r w:rsidRPr="001C2606">
              <w:rPr>
                <w:rFonts w:ascii="Times New Roman" w:eastAsia="Times New Roman" w:hAnsi="Times New Roman" w:cs="Times New Roman"/>
                <w:b/>
                <w:bCs/>
                <w:color w:val="000000"/>
                <w:sz w:val="24"/>
                <w:szCs w:val="24"/>
              </w:rPr>
              <w:t>постановою Кабінету Міністрів України </w:t>
            </w:r>
            <w:r w:rsidRPr="001C2606">
              <w:rPr>
                <w:rFonts w:ascii="Times New Roman" w:eastAsia="Times New Roman" w:hAnsi="Times New Roman" w:cs="Times New Roman"/>
                <w:sz w:val="24"/>
                <w:szCs w:val="24"/>
              </w:rPr>
              <w:br/>
            </w:r>
            <w:r w:rsidRPr="001C2606">
              <w:rPr>
                <w:rFonts w:ascii="Times New Roman" w:eastAsia="Times New Roman" w:hAnsi="Times New Roman" w:cs="Times New Roman"/>
                <w:b/>
                <w:bCs/>
                <w:color w:val="000000"/>
                <w:sz w:val="24"/>
                <w:szCs w:val="24"/>
              </w:rPr>
              <w:t>від 27 вересня 2000 р. № 1465 </w:t>
            </w:r>
            <w:r w:rsidRPr="001C2606">
              <w:rPr>
                <w:rFonts w:ascii="Times New Roman" w:eastAsia="Times New Roman" w:hAnsi="Times New Roman" w:cs="Times New Roman"/>
                <w:sz w:val="24"/>
                <w:szCs w:val="24"/>
              </w:rPr>
              <w:br/>
            </w:r>
            <w:r w:rsidRPr="001C2606">
              <w:rPr>
                <w:rFonts w:ascii="Times New Roman" w:eastAsia="Times New Roman" w:hAnsi="Times New Roman" w:cs="Times New Roman"/>
                <w:b/>
                <w:bCs/>
                <w:color w:val="000000"/>
                <w:sz w:val="24"/>
                <w:szCs w:val="24"/>
              </w:rPr>
              <w:t>(у редакції </w:t>
            </w:r>
            <w:hyperlink r:id="rId18" w:anchor="n8" w:tgtFrame="_blank" w:history="1">
              <w:r w:rsidRPr="001C2606">
                <w:rPr>
                  <w:rFonts w:ascii="Times New Roman" w:eastAsia="Times New Roman" w:hAnsi="Times New Roman" w:cs="Times New Roman"/>
                  <w:b/>
                  <w:bCs/>
                  <w:color w:val="000099"/>
                  <w:sz w:val="24"/>
                  <w:szCs w:val="24"/>
                  <w:u w:val="single"/>
                </w:rPr>
                <w:t>постанови Кабінету Міністрів України </w:t>
              </w:r>
            </w:hyperlink>
            <w:r w:rsidRPr="001C2606">
              <w:rPr>
                <w:rFonts w:ascii="Times New Roman" w:eastAsia="Times New Roman" w:hAnsi="Times New Roman" w:cs="Times New Roman"/>
                <w:sz w:val="24"/>
                <w:szCs w:val="24"/>
              </w:rPr>
              <w:br/>
            </w:r>
            <w:hyperlink r:id="rId19" w:anchor="n8" w:tgtFrame="_blank" w:history="1">
              <w:r w:rsidRPr="001C2606">
                <w:rPr>
                  <w:rFonts w:ascii="Times New Roman" w:eastAsia="Times New Roman" w:hAnsi="Times New Roman" w:cs="Times New Roman"/>
                  <w:b/>
                  <w:bCs/>
                  <w:color w:val="000099"/>
                  <w:sz w:val="24"/>
                  <w:szCs w:val="24"/>
                  <w:u w:val="single"/>
                </w:rPr>
                <w:t>від 10 жовтня 2012 р. № 924</w:t>
              </w:r>
            </w:hyperlink>
            <w:r w:rsidRPr="001C2606">
              <w:rPr>
                <w:rFonts w:ascii="Times New Roman" w:eastAsia="Times New Roman" w:hAnsi="Times New Roman" w:cs="Times New Roman"/>
                <w:b/>
                <w:bCs/>
                <w:color w:val="000000"/>
                <w:sz w:val="24"/>
                <w:szCs w:val="24"/>
              </w:rPr>
              <w:t>)</w:t>
            </w:r>
          </w:p>
        </w:tc>
      </w:tr>
    </w:tbl>
    <w:p w:rsidR="00433673" w:rsidRDefault="00433673" w:rsidP="001C2606">
      <w:pPr>
        <w:shd w:val="clear" w:color="auto" w:fill="FFFFFF"/>
        <w:spacing w:after="0" w:line="240" w:lineRule="auto"/>
        <w:ind w:left="450" w:right="450"/>
        <w:jc w:val="center"/>
        <w:textAlignment w:val="baseline"/>
        <w:rPr>
          <w:rFonts w:ascii="Times New Roman" w:eastAsia="Times New Roman" w:hAnsi="Times New Roman" w:cs="Times New Roman"/>
          <w:b/>
          <w:bCs/>
          <w:color w:val="000000"/>
          <w:sz w:val="32"/>
        </w:rPr>
      </w:pPr>
      <w:bookmarkStart w:id="42" w:name="n41"/>
      <w:bookmarkEnd w:id="42"/>
    </w:p>
    <w:p w:rsidR="001C2606" w:rsidRDefault="001C2606" w:rsidP="001C2606">
      <w:pPr>
        <w:shd w:val="clear" w:color="auto" w:fill="FFFFFF"/>
        <w:spacing w:after="0" w:line="240" w:lineRule="auto"/>
        <w:ind w:left="450" w:right="450"/>
        <w:jc w:val="center"/>
        <w:textAlignment w:val="baseline"/>
        <w:rPr>
          <w:rFonts w:ascii="Times New Roman" w:eastAsia="Times New Roman" w:hAnsi="Times New Roman" w:cs="Times New Roman"/>
          <w:b/>
          <w:bCs/>
          <w:color w:val="000000"/>
          <w:sz w:val="32"/>
        </w:rPr>
      </w:pPr>
      <w:r w:rsidRPr="001C2606">
        <w:rPr>
          <w:rFonts w:ascii="Times New Roman" w:eastAsia="Times New Roman" w:hAnsi="Times New Roman" w:cs="Times New Roman"/>
          <w:b/>
          <w:bCs/>
          <w:color w:val="000000"/>
          <w:sz w:val="32"/>
        </w:rPr>
        <w:t>ПЕРЕЛІК </w:t>
      </w:r>
      <w:r w:rsidRPr="001C2606">
        <w:rPr>
          <w:rFonts w:ascii="Times New Roman" w:eastAsia="Times New Roman" w:hAnsi="Times New Roman" w:cs="Times New Roman"/>
          <w:color w:val="000000"/>
          <w:sz w:val="24"/>
          <w:szCs w:val="24"/>
        </w:rPr>
        <w:br/>
      </w:r>
      <w:r w:rsidRPr="001C2606">
        <w:rPr>
          <w:rFonts w:ascii="Times New Roman" w:eastAsia="Times New Roman" w:hAnsi="Times New Roman" w:cs="Times New Roman"/>
          <w:b/>
          <w:bCs/>
          <w:color w:val="000000"/>
          <w:sz w:val="32"/>
        </w:rPr>
        <w:t>медичних психіатричних протипоказань щодо виконання окремих видів діяльності (робіт, професій, служби), що можуть становити безпосередню небезпеку для особи, яка провадить цю діяльність, або оточуючих</w:t>
      </w:r>
    </w:p>
    <w:p w:rsidR="00433673" w:rsidRPr="001C2606" w:rsidRDefault="00433673" w:rsidP="001C2606">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rPr>
      </w:pPr>
    </w:p>
    <w:p w:rsidR="001C2606" w:rsidRDefault="001C2606" w:rsidP="001C260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43" w:name="n52"/>
      <w:bookmarkEnd w:id="43"/>
      <w:r w:rsidRPr="001C2606">
        <w:rPr>
          <w:rFonts w:ascii="Times New Roman" w:eastAsia="Times New Roman" w:hAnsi="Times New Roman" w:cs="Times New Roman"/>
          <w:color w:val="000000"/>
          <w:sz w:val="24"/>
          <w:szCs w:val="24"/>
        </w:rPr>
        <w:t xml:space="preserve">Загальними медичними психіатричними протипоказаннями для зазначених у цьому переліку видів діяльності, що можуть становити безпосередню небезпеку для особи, яка провадить таку діяльність, або оточуючих є хронічні та затяжні психічні розлади (захворювання), що супроводжуються затьмаренням свідомості, порушенням сприйняття, мислення, волі, емоцій, інтелекту чи пам’яті, який позбавляє або істотно обмежує здатність особи адекватно усвідомлювати оточуючу дійсність, свій психічний стан і поведінку. Додаткові медичні психіатричні протипоказання наведено у графі </w:t>
      </w:r>
      <w:proofErr w:type="spellStart"/>
      <w:r w:rsidRPr="001C2606">
        <w:rPr>
          <w:rFonts w:ascii="Times New Roman" w:eastAsia="Times New Roman" w:hAnsi="Times New Roman" w:cs="Times New Roman"/>
          <w:color w:val="000000"/>
          <w:sz w:val="24"/>
          <w:szCs w:val="24"/>
        </w:rPr>
        <w:t>“Додаткові</w:t>
      </w:r>
      <w:proofErr w:type="spellEnd"/>
      <w:r w:rsidRPr="001C2606">
        <w:rPr>
          <w:rFonts w:ascii="Times New Roman" w:eastAsia="Times New Roman" w:hAnsi="Times New Roman" w:cs="Times New Roman"/>
          <w:color w:val="000000"/>
          <w:sz w:val="24"/>
          <w:szCs w:val="24"/>
        </w:rPr>
        <w:t xml:space="preserve"> медичні психіатричні </w:t>
      </w:r>
      <w:proofErr w:type="spellStart"/>
      <w:r w:rsidRPr="001C2606">
        <w:rPr>
          <w:rFonts w:ascii="Times New Roman" w:eastAsia="Times New Roman" w:hAnsi="Times New Roman" w:cs="Times New Roman"/>
          <w:color w:val="000000"/>
          <w:sz w:val="24"/>
          <w:szCs w:val="24"/>
        </w:rPr>
        <w:t>протипоказання”</w:t>
      </w:r>
      <w:proofErr w:type="spellEnd"/>
      <w:r w:rsidRPr="001C2606">
        <w:rPr>
          <w:rFonts w:ascii="Times New Roman" w:eastAsia="Times New Roman" w:hAnsi="Times New Roman" w:cs="Times New Roman"/>
          <w:color w:val="000000"/>
          <w:sz w:val="24"/>
          <w:szCs w:val="24"/>
        </w:rPr>
        <w:t xml:space="preserve"> цього переліку.</w:t>
      </w:r>
    </w:p>
    <w:p w:rsidR="00433673" w:rsidRPr="001C2606" w:rsidRDefault="00433673" w:rsidP="001C260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3505"/>
        <w:gridCol w:w="2726"/>
        <w:gridCol w:w="3408"/>
      </w:tblGrid>
      <w:tr w:rsidR="001C2606" w:rsidRPr="001C2606" w:rsidTr="001C2606">
        <w:trPr>
          <w:trHeight w:val="15"/>
        </w:trPr>
        <w:tc>
          <w:tcPr>
            <w:tcW w:w="1800" w:type="pct"/>
            <w:tcBorders>
              <w:top w:val="single" w:sz="6" w:space="0" w:color="000000"/>
              <w:left w:val="nil"/>
              <w:bottom w:val="single" w:sz="6" w:space="0" w:color="000000"/>
              <w:right w:val="nil"/>
            </w:tcBorders>
            <w:hideMark/>
          </w:tcPr>
          <w:p w:rsidR="001C2606" w:rsidRPr="001C2606" w:rsidRDefault="001C2606" w:rsidP="001C2606">
            <w:pPr>
              <w:spacing w:before="150" w:after="150" w:line="15" w:lineRule="atLeast"/>
              <w:jc w:val="center"/>
              <w:textAlignment w:val="baseline"/>
              <w:rPr>
                <w:rFonts w:ascii="Times New Roman" w:eastAsia="Times New Roman" w:hAnsi="Times New Roman" w:cs="Times New Roman"/>
                <w:sz w:val="24"/>
                <w:szCs w:val="24"/>
              </w:rPr>
            </w:pPr>
            <w:bookmarkStart w:id="44" w:name="n54"/>
            <w:bookmarkEnd w:id="44"/>
            <w:r w:rsidRPr="001C2606">
              <w:rPr>
                <w:rFonts w:ascii="Times New Roman" w:eastAsia="Times New Roman" w:hAnsi="Times New Roman" w:cs="Times New Roman"/>
                <w:sz w:val="24"/>
                <w:szCs w:val="24"/>
              </w:rPr>
              <w:t>Категорія працівників та види діяльності</w:t>
            </w:r>
          </w:p>
        </w:tc>
        <w:tc>
          <w:tcPr>
            <w:tcW w:w="1400" w:type="pct"/>
            <w:tcBorders>
              <w:top w:val="single" w:sz="6" w:space="0" w:color="000000"/>
              <w:left w:val="single" w:sz="6" w:space="0" w:color="000000"/>
              <w:bottom w:val="single" w:sz="6" w:space="0" w:color="000000"/>
              <w:right w:val="single" w:sz="6" w:space="0" w:color="000000"/>
            </w:tcBorders>
            <w:hideMark/>
          </w:tcPr>
          <w:p w:rsidR="001C2606" w:rsidRPr="001C2606" w:rsidRDefault="001C2606" w:rsidP="001C2606">
            <w:pPr>
              <w:spacing w:before="150" w:after="150" w:line="15" w:lineRule="atLeast"/>
              <w:jc w:val="center"/>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Періодичність проведення оглядів</w:t>
            </w:r>
          </w:p>
        </w:tc>
        <w:tc>
          <w:tcPr>
            <w:tcW w:w="1750" w:type="pct"/>
            <w:tcBorders>
              <w:top w:val="single" w:sz="6" w:space="0" w:color="000000"/>
              <w:left w:val="nil"/>
              <w:bottom w:val="single" w:sz="6" w:space="0" w:color="000000"/>
              <w:right w:val="nil"/>
            </w:tcBorders>
            <w:hideMark/>
          </w:tcPr>
          <w:p w:rsidR="001C2606" w:rsidRPr="001C2606" w:rsidRDefault="001C2606" w:rsidP="001C2606">
            <w:pPr>
              <w:spacing w:before="150" w:after="150" w:line="15" w:lineRule="atLeast"/>
              <w:jc w:val="center"/>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Додаткові медичні психіатричні протипоказання</w:t>
            </w:r>
          </w:p>
        </w:tc>
      </w:tr>
      <w:tr w:rsidR="001C2606" w:rsidRPr="001C2606" w:rsidTr="001C2606">
        <w:trPr>
          <w:trHeight w:val="15"/>
        </w:trPr>
        <w:tc>
          <w:tcPr>
            <w:tcW w:w="1800" w:type="pct"/>
            <w:tcBorders>
              <w:top w:val="nil"/>
              <w:left w:val="nil"/>
              <w:bottom w:val="nil"/>
              <w:right w:val="nil"/>
            </w:tcBorders>
            <w:hideMark/>
          </w:tcPr>
          <w:p w:rsidR="001C2606" w:rsidRPr="001C2606" w:rsidRDefault="001C2606" w:rsidP="001C2606">
            <w:pPr>
              <w:spacing w:before="150" w:after="150" w:line="15" w:lineRule="atLeast"/>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1. Працівники, зайняті на підземних та відкритих гірничих роботах</w:t>
            </w:r>
          </w:p>
        </w:tc>
        <w:tc>
          <w:tcPr>
            <w:tcW w:w="1400" w:type="pct"/>
            <w:tcBorders>
              <w:top w:val="nil"/>
              <w:left w:val="nil"/>
              <w:bottom w:val="nil"/>
              <w:right w:val="nil"/>
            </w:tcBorders>
            <w:hideMark/>
          </w:tcPr>
          <w:p w:rsidR="001C2606" w:rsidRPr="001C2606" w:rsidRDefault="001C2606" w:rsidP="001C2606">
            <w:pPr>
              <w:spacing w:before="150" w:after="150" w:line="15" w:lineRule="atLeast"/>
              <w:jc w:val="center"/>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один раз на п’ять років</w:t>
            </w:r>
          </w:p>
        </w:tc>
        <w:tc>
          <w:tcPr>
            <w:tcW w:w="1750" w:type="pct"/>
            <w:tcBorders>
              <w:top w:val="nil"/>
              <w:left w:val="nil"/>
              <w:bottom w:val="nil"/>
              <w:right w:val="nil"/>
            </w:tcBorders>
            <w:hideMark/>
          </w:tcPr>
          <w:p w:rsidR="001C2606" w:rsidRPr="001C2606" w:rsidRDefault="001C2606" w:rsidP="001C2606">
            <w:pPr>
              <w:spacing w:before="150" w:after="150" w:line="15" w:lineRule="atLeast"/>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епілепсія та інші психічні розлади, які супроводжуються нападами із затьмаренням свідомості</w:t>
            </w:r>
          </w:p>
        </w:tc>
      </w:tr>
      <w:tr w:rsidR="001C2606" w:rsidRPr="001C2606" w:rsidTr="001C2606">
        <w:trPr>
          <w:trHeight w:val="15"/>
        </w:trPr>
        <w:tc>
          <w:tcPr>
            <w:tcW w:w="1800" w:type="pct"/>
            <w:tcBorders>
              <w:top w:val="nil"/>
              <w:left w:val="nil"/>
              <w:bottom w:val="nil"/>
              <w:right w:val="nil"/>
            </w:tcBorders>
            <w:hideMark/>
          </w:tcPr>
          <w:p w:rsidR="001C2606" w:rsidRPr="001C2606" w:rsidRDefault="001C2606" w:rsidP="001C2606">
            <w:pPr>
              <w:spacing w:before="150" w:after="150" w:line="15" w:lineRule="atLeast"/>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2. Працівники, які працюють на гідрометеорологічних станціях, спорудах зв’язку, розташованих у гірських районах або в особливих природних та географічних умовах</w:t>
            </w:r>
          </w:p>
        </w:tc>
        <w:tc>
          <w:tcPr>
            <w:tcW w:w="1400" w:type="pct"/>
            <w:tcBorders>
              <w:top w:val="nil"/>
              <w:left w:val="nil"/>
              <w:bottom w:val="nil"/>
              <w:right w:val="nil"/>
            </w:tcBorders>
            <w:hideMark/>
          </w:tcPr>
          <w:p w:rsidR="001C2606" w:rsidRPr="001C2606" w:rsidRDefault="001C2606" w:rsidP="001C2606">
            <w:pPr>
              <w:spacing w:before="150" w:after="150" w:line="15" w:lineRule="atLeast"/>
              <w:jc w:val="center"/>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w:t>
            </w:r>
          </w:p>
        </w:tc>
        <w:tc>
          <w:tcPr>
            <w:tcW w:w="1750" w:type="pct"/>
            <w:tcBorders>
              <w:top w:val="nil"/>
              <w:left w:val="nil"/>
              <w:bottom w:val="nil"/>
              <w:right w:val="nil"/>
            </w:tcBorders>
            <w:hideMark/>
          </w:tcPr>
          <w:p w:rsidR="001C2606" w:rsidRPr="001C2606" w:rsidRDefault="001C2606" w:rsidP="001C2606">
            <w:pPr>
              <w:spacing w:before="150" w:after="150" w:line="15" w:lineRule="atLeast"/>
              <w:jc w:val="center"/>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w:t>
            </w:r>
          </w:p>
        </w:tc>
      </w:tr>
      <w:tr w:rsidR="001C2606" w:rsidRPr="001C2606" w:rsidTr="001C2606">
        <w:trPr>
          <w:trHeight w:val="15"/>
        </w:trPr>
        <w:tc>
          <w:tcPr>
            <w:tcW w:w="1800" w:type="pct"/>
            <w:tcBorders>
              <w:top w:val="nil"/>
              <w:left w:val="nil"/>
              <w:bottom w:val="nil"/>
              <w:right w:val="nil"/>
            </w:tcBorders>
            <w:hideMark/>
          </w:tcPr>
          <w:p w:rsidR="001C2606" w:rsidRPr="001C2606" w:rsidRDefault="001C2606" w:rsidP="001C2606">
            <w:pPr>
              <w:spacing w:before="150" w:after="150" w:line="15" w:lineRule="atLeast"/>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3. Працівники експлуатаційних підрозділів газовидобувних, газотранспортних та спеціалізованих підприємствах газового господарства</w:t>
            </w:r>
          </w:p>
        </w:tc>
        <w:tc>
          <w:tcPr>
            <w:tcW w:w="1400" w:type="pct"/>
            <w:tcBorders>
              <w:top w:val="nil"/>
              <w:left w:val="nil"/>
              <w:bottom w:val="nil"/>
              <w:right w:val="nil"/>
            </w:tcBorders>
            <w:hideMark/>
          </w:tcPr>
          <w:p w:rsidR="001C2606" w:rsidRPr="001C2606" w:rsidRDefault="001C2606" w:rsidP="001C2606">
            <w:pPr>
              <w:spacing w:before="150" w:after="150" w:line="15" w:lineRule="atLeast"/>
              <w:jc w:val="center"/>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w:t>
            </w:r>
          </w:p>
        </w:tc>
        <w:tc>
          <w:tcPr>
            <w:tcW w:w="1750" w:type="pct"/>
            <w:tcBorders>
              <w:top w:val="nil"/>
              <w:left w:val="nil"/>
              <w:bottom w:val="nil"/>
              <w:right w:val="nil"/>
            </w:tcBorders>
            <w:hideMark/>
          </w:tcPr>
          <w:p w:rsidR="001C2606" w:rsidRPr="001C2606" w:rsidRDefault="001C2606" w:rsidP="001C2606">
            <w:pPr>
              <w:spacing w:before="150" w:after="150" w:line="15" w:lineRule="atLeast"/>
              <w:jc w:val="center"/>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w:t>
            </w:r>
          </w:p>
        </w:tc>
      </w:tr>
      <w:tr w:rsidR="001C2606" w:rsidRPr="001C2606" w:rsidTr="001C2606">
        <w:trPr>
          <w:trHeight w:val="15"/>
        </w:trPr>
        <w:tc>
          <w:tcPr>
            <w:tcW w:w="1800" w:type="pct"/>
            <w:tcBorders>
              <w:top w:val="nil"/>
              <w:left w:val="nil"/>
              <w:bottom w:val="nil"/>
              <w:right w:val="nil"/>
            </w:tcBorders>
            <w:hideMark/>
          </w:tcPr>
          <w:p w:rsidR="001C2606" w:rsidRPr="001C2606" w:rsidRDefault="001C2606" w:rsidP="001C2606">
            <w:pPr>
              <w:spacing w:before="150" w:after="150" w:line="15" w:lineRule="atLeast"/>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 xml:space="preserve">4. Працівники, які для виконання своїх професійних завдань і обов’язків повинні мати дозвіл на право придбання, зберігання, </w:t>
            </w:r>
            <w:r w:rsidRPr="001C2606">
              <w:rPr>
                <w:rFonts w:ascii="Times New Roman" w:eastAsia="Times New Roman" w:hAnsi="Times New Roman" w:cs="Times New Roman"/>
                <w:sz w:val="24"/>
                <w:szCs w:val="24"/>
              </w:rPr>
              <w:lastRenderedPageBreak/>
              <w:t>носіння, перевезення і використання зброї, спеціальних засобів індивідуального захисту та активної оборони, боєприпасів, вибухових речовин і матеріалів</w:t>
            </w:r>
          </w:p>
        </w:tc>
        <w:tc>
          <w:tcPr>
            <w:tcW w:w="1400" w:type="pct"/>
            <w:tcBorders>
              <w:top w:val="nil"/>
              <w:left w:val="nil"/>
              <w:bottom w:val="nil"/>
              <w:right w:val="nil"/>
            </w:tcBorders>
            <w:hideMark/>
          </w:tcPr>
          <w:p w:rsidR="001C2606" w:rsidRPr="001C2606" w:rsidRDefault="001C2606" w:rsidP="001C2606">
            <w:pPr>
              <w:spacing w:before="150" w:after="150" w:line="15" w:lineRule="atLeast"/>
              <w:jc w:val="center"/>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lastRenderedPageBreak/>
              <w:t>один раз на три роки</w:t>
            </w:r>
          </w:p>
        </w:tc>
        <w:tc>
          <w:tcPr>
            <w:tcW w:w="1750" w:type="pct"/>
            <w:tcBorders>
              <w:top w:val="nil"/>
              <w:left w:val="nil"/>
              <w:bottom w:val="nil"/>
              <w:right w:val="nil"/>
            </w:tcBorders>
            <w:hideMark/>
          </w:tcPr>
          <w:p w:rsidR="001C2606" w:rsidRPr="001C2606" w:rsidRDefault="001C2606" w:rsidP="001C2606">
            <w:pPr>
              <w:spacing w:before="150" w:after="150" w:line="15" w:lineRule="atLeast"/>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усі форми психічних розладів (у тому числі на стадії ремісії)</w:t>
            </w:r>
          </w:p>
        </w:tc>
      </w:tr>
      <w:tr w:rsidR="001C2606" w:rsidRPr="001C2606" w:rsidTr="001C2606">
        <w:trPr>
          <w:trHeight w:val="15"/>
        </w:trPr>
        <w:tc>
          <w:tcPr>
            <w:tcW w:w="1800" w:type="pct"/>
            <w:tcBorders>
              <w:top w:val="nil"/>
              <w:left w:val="nil"/>
              <w:bottom w:val="nil"/>
              <w:right w:val="nil"/>
            </w:tcBorders>
            <w:hideMark/>
          </w:tcPr>
          <w:p w:rsidR="001C2606" w:rsidRPr="001C2606" w:rsidRDefault="001C2606" w:rsidP="001C2606">
            <w:pPr>
              <w:spacing w:before="150" w:after="150" w:line="15" w:lineRule="atLeast"/>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lastRenderedPageBreak/>
              <w:t>5. Працівники пожежної охорони, рятувальних, гірничорятувальних, газорятувальних служб, служб запобігання виникненню відкритих газових і нафтових фонтанів; екстреної медичної допомоги та спеціалізованих медичних бригад</w:t>
            </w:r>
          </w:p>
        </w:tc>
        <w:tc>
          <w:tcPr>
            <w:tcW w:w="1400" w:type="pct"/>
            <w:tcBorders>
              <w:top w:val="nil"/>
              <w:left w:val="nil"/>
              <w:bottom w:val="nil"/>
              <w:right w:val="nil"/>
            </w:tcBorders>
            <w:hideMark/>
          </w:tcPr>
          <w:p w:rsidR="001C2606" w:rsidRPr="001C2606" w:rsidRDefault="001C2606" w:rsidP="001C2606">
            <w:pPr>
              <w:spacing w:before="150" w:after="150" w:line="15" w:lineRule="atLeast"/>
              <w:jc w:val="center"/>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один раз на рік</w:t>
            </w:r>
          </w:p>
        </w:tc>
        <w:tc>
          <w:tcPr>
            <w:tcW w:w="1750" w:type="pct"/>
            <w:tcBorders>
              <w:top w:val="nil"/>
              <w:left w:val="nil"/>
              <w:bottom w:val="nil"/>
              <w:right w:val="nil"/>
            </w:tcBorders>
            <w:hideMark/>
          </w:tcPr>
          <w:p w:rsidR="001C2606" w:rsidRPr="001C2606" w:rsidRDefault="001C2606" w:rsidP="001C2606">
            <w:pPr>
              <w:spacing w:before="150" w:after="150" w:line="15" w:lineRule="atLeast"/>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усі форми психічних розладів (у тому числі на стадії ремісії)</w:t>
            </w:r>
          </w:p>
        </w:tc>
      </w:tr>
      <w:tr w:rsidR="001C2606" w:rsidRPr="001C2606" w:rsidTr="001C2606">
        <w:trPr>
          <w:trHeight w:val="15"/>
        </w:trPr>
        <w:tc>
          <w:tcPr>
            <w:tcW w:w="1800" w:type="pct"/>
            <w:tcBorders>
              <w:top w:val="nil"/>
              <w:left w:val="nil"/>
              <w:bottom w:val="nil"/>
              <w:right w:val="nil"/>
            </w:tcBorders>
            <w:hideMark/>
          </w:tcPr>
          <w:p w:rsidR="001C2606" w:rsidRPr="001C2606" w:rsidRDefault="001C2606" w:rsidP="001C2606">
            <w:pPr>
              <w:spacing w:before="150" w:after="150" w:line="15" w:lineRule="atLeast"/>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6. Працівники, зайняті на підприємствах атомної енергетики та атомної промисловості</w:t>
            </w:r>
          </w:p>
        </w:tc>
        <w:tc>
          <w:tcPr>
            <w:tcW w:w="1400" w:type="pct"/>
            <w:tcBorders>
              <w:top w:val="nil"/>
              <w:left w:val="nil"/>
              <w:bottom w:val="nil"/>
              <w:right w:val="nil"/>
            </w:tcBorders>
            <w:hideMark/>
          </w:tcPr>
          <w:p w:rsidR="001C2606" w:rsidRPr="001C2606" w:rsidRDefault="001C2606" w:rsidP="001C2606">
            <w:pPr>
              <w:spacing w:before="150" w:after="150" w:line="15" w:lineRule="atLeast"/>
              <w:jc w:val="center"/>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один раз на два роки</w:t>
            </w:r>
          </w:p>
        </w:tc>
        <w:tc>
          <w:tcPr>
            <w:tcW w:w="1750" w:type="pct"/>
            <w:tcBorders>
              <w:top w:val="nil"/>
              <w:left w:val="nil"/>
              <w:bottom w:val="nil"/>
              <w:right w:val="nil"/>
            </w:tcBorders>
            <w:hideMark/>
          </w:tcPr>
          <w:p w:rsidR="001C2606" w:rsidRPr="001C2606" w:rsidRDefault="001C2606" w:rsidP="001C2606">
            <w:pPr>
              <w:spacing w:before="150" w:after="150" w:line="15" w:lineRule="atLeast"/>
              <w:jc w:val="center"/>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w:t>
            </w:r>
          </w:p>
        </w:tc>
      </w:tr>
      <w:tr w:rsidR="001C2606" w:rsidRPr="001C2606" w:rsidTr="001C2606">
        <w:trPr>
          <w:trHeight w:val="15"/>
        </w:trPr>
        <w:tc>
          <w:tcPr>
            <w:tcW w:w="1800" w:type="pct"/>
            <w:tcBorders>
              <w:top w:val="nil"/>
              <w:left w:val="nil"/>
              <w:bottom w:val="nil"/>
              <w:right w:val="nil"/>
            </w:tcBorders>
            <w:hideMark/>
          </w:tcPr>
          <w:p w:rsidR="001C2606" w:rsidRPr="001C2606" w:rsidRDefault="001C2606" w:rsidP="001C2606">
            <w:pPr>
              <w:spacing w:before="150" w:after="150" w:line="15" w:lineRule="atLeast"/>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7. Працівники, зайняті на роботах підвищеної небезпеки</w:t>
            </w:r>
          </w:p>
        </w:tc>
        <w:tc>
          <w:tcPr>
            <w:tcW w:w="1400" w:type="pct"/>
            <w:tcBorders>
              <w:top w:val="nil"/>
              <w:left w:val="nil"/>
              <w:bottom w:val="nil"/>
              <w:right w:val="nil"/>
            </w:tcBorders>
            <w:hideMark/>
          </w:tcPr>
          <w:p w:rsidR="001C2606" w:rsidRPr="001C2606" w:rsidRDefault="001C2606" w:rsidP="001C2606">
            <w:pPr>
              <w:spacing w:before="150" w:after="150" w:line="15" w:lineRule="atLeast"/>
              <w:jc w:val="center"/>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один раз на п’ять років</w:t>
            </w:r>
          </w:p>
        </w:tc>
        <w:tc>
          <w:tcPr>
            <w:tcW w:w="1750" w:type="pct"/>
            <w:tcBorders>
              <w:top w:val="nil"/>
              <w:left w:val="nil"/>
              <w:bottom w:val="nil"/>
              <w:right w:val="nil"/>
            </w:tcBorders>
            <w:hideMark/>
          </w:tcPr>
          <w:p w:rsidR="001C2606" w:rsidRPr="001C2606" w:rsidRDefault="001C2606" w:rsidP="001C2606">
            <w:pPr>
              <w:spacing w:before="150" w:after="150" w:line="15" w:lineRule="atLeast"/>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епілепсія та інші психічні розлади, які супроводжуються нападами із затьмаренням свідомості</w:t>
            </w:r>
          </w:p>
        </w:tc>
      </w:tr>
      <w:tr w:rsidR="001C2606" w:rsidRPr="001C2606" w:rsidTr="001C2606">
        <w:trPr>
          <w:trHeight w:val="15"/>
        </w:trPr>
        <w:tc>
          <w:tcPr>
            <w:tcW w:w="1800" w:type="pct"/>
            <w:tcBorders>
              <w:top w:val="nil"/>
              <w:left w:val="nil"/>
              <w:bottom w:val="nil"/>
              <w:right w:val="nil"/>
            </w:tcBorders>
            <w:hideMark/>
          </w:tcPr>
          <w:p w:rsidR="001C2606" w:rsidRPr="001C2606" w:rsidRDefault="001C2606" w:rsidP="001C2606">
            <w:pPr>
              <w:spacing w:before="150" w:after="150" w:line="15" w:lineRule="atLeast"/>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8. Водії транспортних засобів, у тому числі:</w:t>
            </w:r>
          </w:p>
        </w:tc>
        <w:tc>
          <w:tcPr>
            <w:tcW w:w="1400" w:type="pct"/>
            <w:tcBorders>
              <w:top w:val="nil"/>
              <w:left w:val="nil"/>
              <w:bottom w:val="nil"/>
              <w:right w:val="nil"/>
            </w:tcBorders>
            <w:hideMark/>
          </w:tcPr>
          <w:p w:rsidR="001C2606" w:rsidRPr="001C2606" w:rsidRDefault="001C2606" w:rsidP="001C2606">
            <w:pPr>
              <w:spacing w:before="150" w:after="150" w:line="240" w:lineRule="auto"/>
              <w:jc w:val="center"/>
              <w:textAlignment w:val="baseline"/>
              <w:rPr>
                <w:rFonts w:ascii="Times New Roman" w:eastAsia="Times New Roman" w:hAnsi="Times New Roman" w:cs="Times New Roman"/>
                <w:sz w:val="2"/>
                <w:szCs w:val="24"/>
              </w:rPr>
            </w:pPr>
          </w:p>
        </w:tc>
        <w:tc>
          <w:tcPr>
            <w:tcW w:w="1750" w:type="pct"/>
            <w:tcBorders>
              <w:top w:val="nil"/>
              <w:left w:val="nil"/>
              <w:bottom w:val="nil"/>
              <w:right w:val="nil"/>
            </w:tcBorders>
            <w:hideMark/>
          </w:tcPr>
          <w:p w:rsidR="001C2606" w:rsidRPr="001C2606" w:rsidRDefault="001C2606" w:rsidP="001C2606">
            <w:pPr>
              <w:spacing w:before="150" w:after="150" w:line="240" w:lineRule="auto"/>
              <w:textAlignment w:val="baseline"/>
              <w:rPr>
                <w:rFonts w:ascii="Times New Roman" w:eastAsia="Times New Roman" w:hAnsi="Times New Roman" w:cs="Times New Roman"/>
                <w:sz w:val="2"/>
                <w:szCs w:val="24"/>
              </w:rPr>
            </w:pPr>
          </w:p>
        </w:tc>
      </w:tr>
      <w:tr w:rsidR="001C2606" w:rsidRPr="001C2606" w:rsidTr="001C2606">
        <w:trPr>
          <w:trHeight w:val="15"/>
        </w:trPr>
        <w:tc>
          <w:tcPr>
            <w:tcW w:w="1800" w:type="pct"/>
            <w:tcBorders>
              <w:top w:val="nil"/>
              <w:left w:val="nil"/>
              <w:bottom w:val="nil"/>
              <w:right w:val="nil"/>
            </w:tcBorders>
            <w:hideMark/>
          </w:tcPr>
          <w:p w:rsidR="001C2606" w:rsidRPr="001C2606" w:rsidRDefault="001C2606" w:rsidP="001C2606">
            <w:pPr>
              <w:spacing w:before="150" w:after="150" w:line="15" w:lineRule="atLeast"/>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категорії А1, А, В1, В, ВЕ, С1, С, С1Е, СЕ</w:t>
            </w:r>
          </w:p>
        </w:tc>
        <w:tc>
          <w:tcPr>
            <w:tcW w:w="1400" w:type="pct"/>
            <w:tcBorders>
              <w:top w:val="nil"/>
              <w:left w:val="nil"/>
              <w:bottom w:val="nil"/>
              <w:right w:val="nil"/>
            </w:tcBorders>
            <w:hideMark/>
          </w:tcPr>
          <w:p w:rsidR="001C2606" w:rsidRPr="001C2606" w:rsidRDefault="001C2606" w:rsidP="001C2606">
            <w:pPr>
              <w:spacing w:before="150" w:after="150" w:line="15" w:lineRule="atLeast"/>
              <w:jc w:val="center"/>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один раз на два роки</w:t>
            </w:r>
          </w:p>
        </w:tc>
        <w:tc>
          <w:tcPr>
            <w:tcW w:w="1750" w:type="pct"/>
            <w:tcBorders>
              <w:top w:val="nil"/>
              <w:left w:val="nil"/>
              <w:bottom w:val="nil"/>
              <w:right w:val="nil"/>
            </w:tcBorders>
            <w:hideMark/>
          </w:tcPr>
          <w:p w:rsidR="001C2606" w:rsidRPr="001C2606" w:rsidRDefault="001C2606" w:rsidP="001C2606">
            <w:pPr>
              <w:spacing w:before="150" w:after="150" w:line="15" w:lineRule="atLeast"/>
              <w:jc w:val="center"/>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w:t>
            </w:r>
          </w:p>
        </w:tc>
      </w:tr>
      <w:tr w:rsidR="001C2606" w:rsidRPr="001C2606" w:rsidTr="001C2606">
        <w:trPr>
          <w:trHeight w:val="15"/>
        </w:trPr>
        <w:tc>
          <w:tcPr>
            <w:tcW w:w="1800" w:type="pct"/>
            <w:tcBorders>
              <w:top w:val="nil"/>
              <w:left w:val="nil"/>
              <w:bottom w:val="nil"/>
              <w:right w:val="nil"/>
            </w:tcBorders>
            <w:hideMark/>
          </w:tcPr>
          <w:p w:rsidR="001C2606" w:rsidRPr="001C2606" w:rsidRDefault="001C2606" w:rsidP="001C2606">
            <w:pPr>
              <w:spacing w:before="150" w:after="150" w:line="15" w:lineRule="atLeast"/>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категорії D1, D, D1E, DE, Т</w:t>
            </w:r>
          </w:p>
        </w:tc>
        <w:tc>
          <w:tcPr>
            <w:tcW w:w="1400" w:type="pct"/>
            <w:tcBorders>
              <w:top w:val="nil"/>
              <w:left w:val="nil"/>
              <w:bottom w:val="nil"/>
              <w:right w:val="nil"/>
            </w:tcBorders>
            <w:hideMark/>
          </w:tcPr>
          <w:p w:rsidR="001C2606" w:rsidRPr="001C2606" w:rsidRDefault="001C2606" w:rsidP="001C2606">
            <w:pPr>
              <w:spacing w:before="150" w:after="150" w:line="15" w:lineRule="atLeast"/>
              <w:jc w:val="center"/>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w:t>
            </w:r>
          </w:p>
        </w:tc>
        <w:tc>
          <w:tcPr>
            <w:tcW w:w="1750" w:type="pct"/>
            <w:tcBorders>
              <w:top w:val="nil"/>
              <w:left w:val="nil"/>
              <w:bottom w:val="nil"/>
              <w:right w:val="nil"/>
            </w:tcBorders>
            <w:hideMark/>
          </w:tcPr>
          <w:p w:rsidR="001C2606" w:rsidRPr="001C2606" w:rsidRDefault="001C2606" w:rsidP="001C2606">
            <w:pPr>
              <w:spacing w:before="150" w:after="150" w:line="15" w:lineRule="atLeast"/>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усі форми психічних розладів (у тому числі на стадії ремісії)</w:t>
            </w:r>
          </w:p>
        </w:tc>
      </w:tr>
      <w:tr w:rsidR="001C2606" w:rsidRPr="001C2606" w:rsidTr="001C2606">
        <w:trPr>
          <w:trHeight w:val="15"/>
        </w:trPr>
        <w:tc>
          <w:tcPr>
            <w:tcW w:w="1800" w:type="pct"/>
            <w:tcBorders>
              <w:top w:val="nil"/>
              <w:left w:val="nil"/>
              <w:bottom w:val="nil"/>
              <w:right w:val="nil"/>
            </w:tcBorders>
            <w:hideMark/>
          </w:tcPr>
          <w:p w:rsidR="001C2606" w:rsidRPr="001C2606" w:rsidRDefault="001C2606" w:rsidP="001C2606">
            <w:pPr>
              <w:spacing w:before="150" w:after="150" w:line="15" w:lineRule="atLeast"/>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9. Працівники залізничного транспорту та метрополітену</w:t>
            </w:r>
          </w:p>
        </w:tc>
        <w:tc>
          <w:tcPr>
            <w:tcW w:w="1400" w:type="pct"/>
            <w:tcBorders>
              <w:top w:val="nil"/>
              <w:left w:val="nil"/>
              <w:bottom w:val="nil"/>
              <w:right w:val="nil"/>
            </w:tcBorders>
            <w:hideMark/>
          </w:tcPr>
          <w:p w:rsidR="001C2606" w:rsidRPr="001C2606" w:rsidRDefault="001C2606" w:rsidP="001C2606">
            <w:pPr>
              <w:spacing w:before="150" w:after="150" w:line="15" w:lineRule="atLeast"/>
              <w:jc w:val="center"/>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w:t>
            </w:r>
          </w:p>
        </w:tc>
        <w:tc>
          <w:tcPr>
            <w:tcW w:w="1750" w:type="pct"/>
            <w:tcBorders>
              <w:top w:val="nil"/>
              <w:left w:val="nil"/>
              <w:bottom w:val="nil"/>
              <w:right w:val="nil"/>
            </w:tcBorders>
            <w:hideMark/>
          </w:tcPr>
          <w:p w:rsidR="001C2606" w:rsidRPr="001C2606" w:rsidRDefault="001C2606" w:rsidP="001C2606">
            <w:pPr>
              <w:spacing w:before="150" w:after="150" w:line="15" w:lineRule="atLeast"/>
              <w:jc w:val="center"/>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w:t>
            </w:r>
          </w:p>
        </w:tc>
      </w:tr>
      <w:tr w:rsidR="001C2606" w:rsidRPr="001C2606" w:rsidTr="001C2606">
        <w:trPr>
          <w:trHeight w:val="15"/>
        </w:trPr>
        <w:tc>
          <w:tcPr>
            <w:tcW w:w="1800" w:type="pct"/>
            <w:tcBorders>
              <w:top w:val="nil"/>
              <w:left w:val="nil"/>
              <w:bottom w:val="nil"/>
              <w:right w:val="nil"/>
            </w:tcBorders>
            <w:hideMark/>
          </w:tcPr>
          <w:p w:rsidR="001C2606" w:rsidRPr="001C2606" w:rsidRDefault="001C2606" w:rsidP="001C2606">
            <w:pPr>
              <w:spacing w:before="150" w:after="150" w:line="15" w:lineRule="atLeast"/>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10. Працівники плавскладу суден</w:t>
            </w:r>
          </w:p>
        </w:tc>
        <w:tc>
          <w:tcPr>
            <w:tcW w:w="1400" w:type="pct"/>
            <w:tcBorders>
              <w:top w:val="nil"/>
              <w:left w:val="nil"/>
              <w:bottom w:val="nil"/>
              <w:right w:val="nil"/>
            </w:tcBorders>
            <w:hideMark/>
          </w:tcPr>
          <w:p w:rsidR="001C2606" w:rsidRPr="001C2606" w:rsidRDefault="001C2606" w:rsidP="001C2606">
            <w:pPr>
              <w:spacing w:before="150" w:after="150" w:line="15" w:lineRule="atLeast"/>
              <w:jc w:val="center"/>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один раз на два роки</w:t>
            </w:r>
          </w:p>
        </w:tc>
        <w:tc>
          <w:tcPr>
            <w:tcW w:w="1750" w:type="pct"/>
            <w:tcBorders>
              <w:top w:val="nil"/>
              <w:left w:val="nil"/>
              <w:bottom w:val="nil"/>
              <w:right w:val="nil"/>
            </w:tcBorders>
            <w:hideMark/>
          </w:tcPr>
          <w:p w:rsidR="001C2606" w:rsidRPr="001C2606" w:rsidRDefault="001C2606" w:rsidP="001C2606">
            <w:pPr>
              <w:spacing w:before="150" w:after="150" w:line="15" w:lineRule="atLeast"/>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епілепсія та інші психічні розлади, які супроводжуються нападами із затьмаренням свідомості</w:t>
            </w:r>
          </w:p>
        </w:tc>
      </w:tr>
      <w:tr w:rsidR="001C2606" w:rsidRPr="001C2606" w:rsidTr="001C2606">
        <w:trPr>
          <w:trHeight w:val="15"/>
        </w:trPr>
        <w:tc>
          <w:tcPr>
            <w:tcW w:w="1800" w:type="pct"/>
            <w:tcBorders>
              <w:top w:val="nil"/>
              <w:left w:val="nil"/>
              <w:bottom w:val="nil"/>
              <w:right w:val="nil"/>
            </w:tcBorders>
            <w:hideMark/>
          </w:tcPr>
          <w:p w:rsidR="001C2606" w:rsidRPr="001C2606" w:rsidRDefault="001C2606" w:rsidP="001C2606">
            <w:pPr>
              <w:spacing w:before="150" w:after="150" w:line="15" w:lineRule="atLeast"/>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11. Авіаційний персонал, який підлягає медичній сертифікації в лікарсько-льотних сертифікаційних комісіях закладів цивільної авіації</w:t>
            </w:r>
          </w:p>
        </w:tc>
        <w:tc>
          <w:tcPr>
            <w:tcW w:w="1400" w:type="pct"/>
            <w:tcBorders>
              <w:top w:val="nil"/>
              <w:left w:val="nil"/>
              <w:bottom w:val="nil"/>
              <w:right w:val="nil"/>
            </w:tcBorders>
            <w:hideMark/>
          </w:tcPr>
          <w:p w:rsidR="001C2606" w:rsidRPr="001C2606" w:rsidRDefault="001C2606" w:rsidP="001C2606">
            <w:pPr>
              <w:spacing w:before="150" w:after="150" w:line="15" w:lineRule="atLeast"/>
              <w:jc w:val="center"/>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один раз на рік</w:t>
            </w:r>
          </w:p>
        </w:tc>
        <w:tc>
          <w:tcPr>
            <w:tcW w:w="1750" w:type="pct"/>
            <w:tcBorders>
              <w:top w:val="nil"/>
              <w:left w:val="nil"/>
              <w:bottom w:val="nil"/>
              <w:right w:val="nil"/>
            </w:tcBorders>
            <w:hideMark/>
          </w:tcPr>
          <w:p w:rsidR="001C2606" w:rsidRPr="001C2606" w:rsidRDefault="001C2606" w:rsidP="001C2606">
            <w:pPr>
              <w:spacing w:before="150" w:after="150" w:line="15" w:lineRule="atLeast"/>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усі форми психічних розладів (у тому числі на стадії ремісії)</w:t>
            </w:r>
          </w:p>
        </w:tc>
      </w:tr>
      <w:tr w:rsidR="001C2606" w:rsidRPr="001C2606" w:rsidTr="001C2606">
        <w:trPr>
          <w:trHeight w:val="15"/>
        </w:trPr>
        <w:tc>
          <w:tcPr>
            <w:tcW w:w="1800" w:type="pct"/>
            <w:tcBorders>
              <w:top w:val="nil"/>
              <w:left w:val="nil"/>
              <w:bottom w:val="nil"/>
              <w:right w:val="nil"/>
            </w:tcBorders>
            <w:hideMark/>
          </w:tcPr>
          <w:p w:rsidR="001C2606" w:rsidRPr="001C2606" w:rsidRDefault="001C2606" w:rsidP="001C2606">
            <w:pPr>
              <w:spacing w:before="150" w:after="150" w:line="15" w:lineRule="atLeast"/>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12. Інші види професійної діяльності:</w:t>
            </w:r>
          </w:p>
        </w:tc>
        <w:tc>
          <w:tcPr>
            <w:tcW w:w="1400" w:type="pct"/>
            <w:tcBorders>
              <w:top w:val="nil"/>
              <w:left w:val="nil"/>
              <w:bottom w:val="nil"/>
              <w:right w:val="nil"/>
            </w:tcBorders>
            <w:hideMark/>
          </w:tcPr>
          <w:p w:rsidR="001C2606" w:rsidRPr="001C2606" w:rsidRDefault="001C2606" w:rsidP="001C2606">
            <w:pPr>
              <w:spacing w:before="150" w:after="150" w:line="240" w:lineRule="auto"/>
              <w:jc w:val="center"/>
              <w:textAlignment w:val="baseline"/>
              <w:rPr>
                <w:rFonts w:ascii="Times New Roman" w:eastAsia="Times New Roman" w:hAnsi="Times New Roman" w:cs="Times New Roman"/>
                <w:sz w:val="2"/>
                <w:szCs w:val="24"/>
              </w:rPr>
            </w:pPr>
          </w:p>
        </w:tc>
        <w:tc>
          <w:tcPr>
            <w:tcW w:w="1750" w:type="pct"/>
            <w:tcBorders>
              <w:top w:val="nil"/>
              <w:left w:val="nil"/>
              <w:bottom w:val="nil"/>
              <w:right w:val="nil"/>
            </w:tcBorders>
            <w:hideMark/>
          </w:tcPr>
          <w:p w:rsidR="001C2606" w:rsidRPr="001C2606" w:rsidRDefault="001C2606" w:rsidP="001C2606">
            <w:pPr>
              <w:spacing w:before="150" w:after="150" w:line="240" w:lineRule="auto"/>
              <w:textAlignment w:val="baseline"/>
              <w:rPr>
                <w:rFonts w:ascii="Times New Roman" w:eastAsia="Times New Roman" w:hAnsi="Times New Roman" w:cs="Times New Roman"/>
                <w:sz w:val="2"/>
                <w:szCs w:val="24"/>
              </w:rPr>
            </w:pPr>
          </w:p>
        </w:tc>
      </w:tr>
      <w:tr w:rsidR="001C2606" w:rsidRPr="001C2606" w:rsidTr="001C2606">
        <w:trPr>
          <w:trHeight w:val="15"/>
        </w:trPr>
        <w:tc>
          <w:tcPr>
            <w:tcW w:w="1800" w:type="pct"/>
            <w:tcBorders>
              <w:top w:val="nil"/>
              <w:left w:val="nil"/>
              <w:bottom w:val="nil"/>
              <w:right w:val="nil"/>
            </w:tcBorders>
            <w:hideMark/>
          </w:tcPr>
          <w:p w:rsidR="001C2606" w:rsidRPr="001C2606" w:rsidRDefault="001C2606" w:rsidP="001C2606">
            <w:pPr>
              <w:spacing w:before="150" w:after="150" w:line="15" w:lineRule="atLeast"/>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lastRenderedPageBreak/>
              <w:t>працівники підприємств харчової промисловості, громадського харчування і торгівлі, молочних кухонь, які мають контакт з харчовими продуктами в процесі їх виробництва, зберігання і реалізації</w:t>
            </w:r>
          </w:p>
        </w:tc>
        <w:tc>
          <w:tcPr>
            <w:tcW w:w="1400" w:type="pct"/>
            <w:tcBorders>
              <w:top w:val="nil"/>
              <w:left w:val="nil"/>
              <w:bottom w:val="nil"/>
              <w:right w:val="nil"/>
            </w:tcBorders>
            <w:hideMark/>
          </w:tcPr>
          <w:p w:rsidR="001C2606" w:rsidRPr="001C2606" w:rsidRDefault="001C2606" w:rsidP="001C2606">
            <w:pPr>
              <w:spacing w:before="150" w:after="150" w:line="15" w:lineRule="atLeast"/>
              <w:jc w:val="center"/>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один раз на п’ять років</w:t>
            </w:r>
          </w:p>
        </w:tc>
        <w:tc>
          <w:tcPr>
            <w:tcW w:w="1750" w:type="pct"/>
            <w:tcBorders>
              <w:top w:val="nil"/>
              <w:left w:val="nil"/>
              <w:bottom w:val="nil"/>
              <w:right w:val="nil"/>
            </w:tcBorders>
            <w:hideMark/>
          </w:tcPr>
          <w:p w:rsidR="001C2606" w:rsidRPr="001C2606" w:rsidRDefault="001C2606" w:rsidP="001C2606">
            <w:pPr>
              <w:spacing w:before="150" w:after="150" w:line="15" w:lineRule="atLeast"/>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епілепсія та інші психічні розлади, які супроводжуються нападами із затьмаренням свідомості</w:t>
            </w:r>
          </w:p>
        </w:tc>
      </w:tr>
      <w:tr w:rsidR="001C2606" w:rsidRPr="001C2606" w:rsidTr="001C2606">
        <w:trPr>
          <w:trHeight w:val="15"/>
        </w:trPr>
        <w:tc>
          <w:tcPr>
            <w:tcW w:w="1800" w:type="pct"/>
            <w:tcBorders>
              <w:top w:val="nil"/>
              <w:left w:val="nil"/>
              <w:bottom w:val="nil"/>
              <w:right w:val="nil"/>
            </w:tcBorders>
            <w:hideMark/>
          </w:tcPr>
          <w:p w:rsidR="001C2606" w:rsidRPr="001C2606" w:rsidRDefault="001C2606" w:rsidP="001C2606">
            <w:pPr>
              <w:spacing w:before="150" w:after="150" w:line="15" w:lineRule="atLeast"/>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медичні працівники закладів охорони здоров’я, які здійснюють безпосереднє обслуговування хворих</w:t>
            </w:r>
          </w:p>
        </w:tc>
        <w:tc>
          <w:tcPr>
            <w:tcW w:w="1400" w:type="pct"/>
            <w:tcBorders>
              <w:top w:val="nil"/>
              <w:left w:val="nil"/>
              <w:bottom w:val="nil"/>
              <w:right w:val="nil"/>
            </w:tcBorders>
            <w:hideMark/>
          </w:tcPr>
          <w:p w:rsidR="001C2606" w:rsidRPr="001C2606" w:rsidRDefault="001C2606" w:rsidP="001C2606">
            <w:pPr>
              <w:spacing w:before="150" w:after="150" w:line="15" w:lineRule="atLeast"/>
              <w:jc w:val="center"/>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w:t>
            </w:r>
          </w:p>
        </w:tc>
        <w:tc>
          <w:tcPr>
            <w:tcW w:w="1750" w:type="pct"/>
            <w:tcBorders>
              <w:top w:val="nil"/>
              <w:left w:val="nil"/>
              <w:bottom w:val="nil"/>
              <w:right w:val="nil"/>
            </w:tcBorders>
            <w:hideMark/>
          </w:tcPr>
          <w:p w:rsidR="001C2606" w:rsidRPr="001C2606" w:rsidRDefault="001C2606" w:rsidP="001C2606">
            <w:pPr>
              <w:spacing w:before="150" w:after="150" w:line="15" w:lineRule="atLeast"/>
              <w:jc w:val="center"/>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w:t>
            </w:r>
          </w:p>
        </w:tc>
      </w:tr>
      <w:tr w:rsidR="001C2606" w:rsidRPr="001C2606" w:rsidTr="001C2606">
        <w:trPr>
          <w:trHeight w:val="15"/>
        </w:trPr>
        <w:tc>
          <w:tcPr>
            <w:tcW w:w="1800" w:type="pct"/>
            <w:tcBorders>
              <w:top w:val="nil"/>
              <w:left w:val="nil"/>
              <w:bottom w:val="nil"/>
              <w:right w:val="nil"/>
            </w:tcBorders>
            <w:hideMark/>
          </w:tcPr>
          <w:p w:rsidR="001C2606" w:rsidRPr="001C2606" w:rsidRDefault="001C2606" w:rsidP="001C2606">
            <w:pPr>
              <w:spacing w:before="150" w:after="150" w:line="15" w:lineRule="atLeast"/>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працівники навчальних закладів всіх типів та форм власності</w:t>
            </w:r>
          </w:p>
        </w:tc>
        <w:tc>
          <w:tcPr>
            <w:tcW w:w="1400" w:type="pct"/>
            <w:tcBorders>
              <w:top w:val="nil"/>
              <w:left w:val="nil"/>
              <w:bottom w:val="nil"/>
              <w:right w:val="nil"/>
            </w:tcBorders>
            <w:hideMark/>
          </w:tcPr>
          <w:p w:rsidR="001C2606" w:rsidRPr="001C2606" w:rsidRDefault="001C2606" w:rsidP="001C2606">
            <w:pPr>
              <w:spacing w:before="150" w:after="150" w:line="15" w:lineRule="atLeast"/>
              <w:jc w:val="center"/>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w:t>
            </w:r>
          </w:p>
        </w:tc>
        <w:tc>
          <w:tcPr>
            <w:tcW w:w="1750" w:type="pct"/>
            <w:tcBorders>
              <w:top w:val="nil"/>
              <w:left w:val="nil"/>
              <w:bottom w:val="nil"/>
              <w:right w:val="nil"/>
            </w:tcBorders>
            <w:hideMark/>
          </w:tcPr>
          <w:p w:rsidR="001C2606" w:rsidRPr="001C2606" w:rsidRDefault="001C2606" w:rsidP="001C2606">
            <w:pPr>
              <w:spacing w:before="150" w:after="150" w:line="15" w:lineRule="atLeast"/>
              <w:jc w:val="center"/>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w:t>
            </w:r>
          </w:p>
        </w:tc>
      </w:tr>
      <w:tr w:rsidR="001C2606" w:rsidRPr="001C2606" w:rsidTr="001C2606">
        <w:trPr>
          <w:trHeight w:val="15"/>
        </w:trPr>
        <w:tc>
          <w:tcPr>
            <w:tcW w:w="1800" w:type="pct"/>
            <w:tcBorders>
              <w:top w:val="nil"/>
              <w:left w:val="nil"/>
              <w:bottom w:val="nil"/>
              <w:right w:val="nil"/>
            </w:tcBorders>
            <w:hideMark/>
          </w:tcPr>
          <w:p w:rsidR="001C2606" w:rsidRPr="001C2606" w:rsidRDefault="001C2606" w:rsidP="001C2606">
            <w:pPr>
              <w:spacing w:before="150" w:after="150" w:line="15" w:lineRule="atLeast"/>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працівники дитячих оздоровчих закладів, у тому числі сезонних</w:t>
            </w:r>
          </w:p>
        </w:tc>
        <w:tc>
          <w:tcPr>
            <w:tcW w:w="1400" w:type="pct"/>
            <w:tcBorders>
              <w:top w:val="nil"/>
              <w:left w:val="nil"/>
              <w:bottom w:val="nil"/>
              <w:right w:val="nil"/>
            </w:tcBorders>
            <w:hideMark/>
          </w:tcPr>
          <w:p w:rsidR="001C2606" w:rsidRPr="001C2606" w:rsidRDefault="001C2606" w:rsidP="001C2606">
            <w:pPr>
              <w:spacing w:before="150" w:after="150" w:line="15" w:lineRule="atLeast"/>
              <w:jc w:val="center"/>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w:t>
            </w:r>
          </w:p>
        </w:tc>
        <w:tc>
          <w:tcPr>
            <w:tcW w:w="1750" w:type="pct"/>
            <w:tcBorders>
              <w:top w:val="nil"/>
              <w:left w:val="nil"/>
              <w:bottom w:val="nil"/>
              <w:right w:val="nil"/>
            </w:tcBorders>
            <w:hideMark/>
          </w:tcPr>
          <w:p w:rsidR="001C2606" w:rsidRPr="001C2606" w:rsidRDefault="001C2606" w:rsidP="001C2606">
            <w:pPr>
              <w:spacing w:before="150" w:after="150" w:line="15" w:lineRule="atLeast"/>
              <w:jc w:val="center"/>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w:t>
            </w:r>
          </w:p>
        </w:tc>
      </w:tr>
      <w:tr w:rsidR="001C2606" w:rsidRPr="001C2606" w:rsidTr="001C2606">
        <w:trPr>
          <w:trHeight w:val="15"/>
        </w:trPr>
        <w:tc>
          <w:tcPr>
            <w:tcW w:w="1800" w:type="pct"/>
            <w:tcBorders>
              <w:top w:val="nil"/>
              <w:left w:val="nil"/>
              <w:bottom w:val="nil"/>
              <w:right w:val="nil"/>
            </w:tcBorders>
            <w:hideMark/>
          </w:tcPr>
          <w:p w:rsidR="001C2606" w:rsidRPr="001C2606" w:rsidRDefault="001C2606" w:rsidP="001C2606">
            <w:pPr>
              <w:spacing w:before="150" w:after="150" w:line="15" w:lineRule="atLeast"/>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працівники будинків дитини, дитячих будинків</w:t>
            </w:r>
          </w:p>
        </w:tc>
        <w:tc>
          <w:tcPr>
            <w:tcW w:w="1400" w:type="pct"/>
            <w:tcBorders>
              <w:top w:val="nil"/>
              <w:left w:val="nil"/>
              <w:bottom w:val="nil"/>
              <w:right w:val="nil"/>
            </w:tcBorders>
            <w:hideMark/>
          </w:tcPr>
          <w:p w:rsidR="001C2606" w:rsidRPr="001C2606" w:rsidRDefault="001C2606" w:rsidP="001C2606">
            <w:pPr>
              <w:spacing w:before="150" w:after="150" w:line="15" w:lineRule="atLeast"/>
              <w:jc w:val="center"/>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w:t>
            </w:r>
          </w:p>
        </w:tc>
        <w:tc>
          <w:tcPr>
            <w:tcW w:w="1750" w:type="pct"/>
            <w:tcBorders>
              <w:top w:val="nil"/>
              <w:left w:val="nil"/>
              <w:bottom w:val="nil"/>
              <w:right w:val="nil"/>
            </w:tcBorders>
            <w:hideMark/>
          </w:tcPr>
          <w:p w:rsidR="001C2606" w:rsidRPr="001C2606" w:rsidRDefault="001C2606" w:rsidP="001C2606">
            <w:pPr>
              <w:spacing w:before="150" w:after="150" w:line="15" w:lineRule="atLeast"/>
              <w:jc w:val="center"/>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w:t>
            </w:r>
          </w:p>
        </w:tc>
      </w:tr>
      <w:tr w:rsidR="001C2606" w:rsidRPr="001C2606" w:rsidTr="001C2606">
        <w:trPr>
          <w:trHeight w:val="15"/>
        </w:trPr>
        <w:tc>
          <w:tcPr>
            <w:tcW w:w="1800" w:type="pct"/>
            <w:tcBorders>
              <w:top w:val="nil"/>
              <w:left w:val="nil"/>
              <w:bottom w:val="nil"/>
              <w:right w:val="nil"/>
            </w:tcBorders>
            <w:hideMark/>
          </w:tcPr>
          <w:p w:rsidR="001C2606" w:rsidRPr="001C2606" w:rsidRDefault="001C2606" w:rsidP="001C2606">
            <w:pPr>
              <w:spacing w:before="150" w:after="150" w:line="15" w:lineRule="atLeast"/>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працівники лікувально-профілактичних закладів, санаторіїв, будинків відпочинку, пансіонатів, будинків інтернатів, які безпосередньо пов’язані з організацією харчування</w:t>
            </w:r>
          </w:p>
        </w:tc>
        <w:tc>
          <w:tcPr>
            <w:tcW w:w="1400" w:type="pct"/>
            <w:tcBorders>
              <w:top w:val="nil"/>
              <w:left w:val="nil"/>
              <w:bottom w:val="nil"/>
              <w:right w:val="nil"/>
            </w:tcBorders>
            <w:hideMark/>
          </w:tcPr>
          <w:p w:rsidR="001C2606" w:rsidRPr="001C2606" w:rsidRDefault="001C2606" w:rsidP="001C2606">
            <w:pPr>
              <w:spacing w:before="150" w:after="150" w:line="15" w:lineRule="atLeast"/>
              <w:jc w:val="center"/>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w:t>
            </w:r>
          </w:p>
        </w:tc>
        <w:tc>
          <w:tcPr>
            <w:tcW w:w="1750" w:type="pct"/>
            <w:tcBorders>
              <w:top w:val="nil"/>
              <w:left w:val="nil"/>
              <w:bottom w:val="nil"/>
              <w:right w:val="nil"/>
            </w:tcBorders>
            <w:hideMark/>
          </w:tcPr>
          <w:p w:rsidR="001C2606" w:rsidRPr="001C2606" w:rsidRDefault="001C2606" w:rsidP="001C2606">
            <w:pPr>
              <w:spacing w:before="150" w:after="150" w:line="15" w:lineRule="atLeast"/>
              <w:jc w:val="center"/>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t>-“-</w:t>
            </w:r>
          </w:p>
        </w:tc>
      </w:tr>
      <w:tr w:rsidR="001C2606" w:rsidRPr="001C2606" w:rsidTr="001C2606">
        <w:tblPrEx>
          <w:tblBorders>
            <w:top w:val="single" w:sz="2" w:space="0" w:color="000000"/>
            <w:left w:val="single" w:sz="2" w:space="0" w:color="000000"/>
            <w:bottom w:val="single" w:sz="2" w:space="0" w:color="000000"/>
            <w:right w:val="single" w:sz="2" w:space="0" w:color="000000"/>
          </w:tblBorders>
        </w:tblPrEx>
        <w:tc>
          <w:tcPr>
            <w:tcW w:w="1515" w:type="dxa"/>
            <w:tcBorders>
              <w:top w:val="single" w:sz="2" w:space="0" w:color="auto"/>
              <w:left w:val="single" w:sz="2" w:space="0" w:color="auto"/>
              <w:bottom w:val="single" w:sz="2" w:space="0" w:color="auto"/>
              <w:right w:val="single" w:sz="2" w:space="0" w:color="auto"/>
            </w:tcBorders>
            <w:hideMark/>
          </w:tcPr>
          <w:p w:rsidR="001C2606" w:rsidRPr="001C2606" w:rsidRDefault="001C2606" w:rsidP="001C2606">
            <w:pPr>
              <w:spacing w:after="0" w:line="240" w:lineRule="auto"/>
              <w:textAlignment w:val="baseline"/>
              <w:rPr>
                <w:rFonts w:ascii="Times New Roman" w:eastAsia="Times New Roman" w:hAnsi="Times New Roman" w:cs="Times New Roman"/>
                <w:sz w:val="24"/>
                <w:szCs w:val="24"/>
              </w:rPr>
            </w:pPr>
            <w:bookmarkStart w:id="45" w:name="n57"/>
            <w:bookmarkEnd w:id="45"/>
            <w:r w:rsidRPr="001C2606">
              <w:rPr>
                <w:rFonts w:ascii="Times New Roman" w:eastAsia="Times New Roman" w:hAnsi="Times New Roman" w:cs="Times New Roman"/>
                <w:color w:val="000000"/>
                <w:sz w:val="20"/>
              </w:rPr>
              <w:t>__________ </w:t>
            </w:r>
            <w:r w:rsidRPr="001C2606">
              <w:rPr>
                <w:rFonts w:ascii="Times New Roman" w:eastAsia="Times New Roman" w:hAnsi="Times New Roman" w:cs="Times New Roman"/>
                <w:sz w:val="24"/>
                <w:szCs w:val="24"/>
              </w:rPr>
              <w:br/>
            </w:r>
            <w:r w:rsidRPr="001C2606">
              <w:rPr>
                <w:rFonts w:ascii="Times New Roman" w:eastAsia="Times New Roman" w:hAnsi="Times New Roman" w:cs="Times New Roman"/>
                <w:color w:val="000000"/>
                <w:sz w:val="20"/>
              </w:rPr>
              <w:t>Примітки:</w:t>
            </w:r>
          </w:p>
        </w:tc>
        <w:tc>
          <w:tcPr>
            <w:tcW w:w="7815" w:type="dxa"/>
            <w:gridSpan w:val="2"/>
            <w:tcBorders>
              <w:top w:val="single" w:sz="2" w:space="0" w:color="auto"/>
              <w:left w:val="single" w:sz="2" w:space="0" w:color="auto"/>
              <w:bottom w:val="single" w:sz="2" w:space="0" w:color="auto"/>
              <w:right w:val="single" w:sz="2" w:space="0" w:color="auto"/>
            </w:tcBorders>
            <w:hideMark/>
          </w:tcPr>
          <w:p w:rsidR="001C2606" w:rsidRPr="001C2606" w:rsidRDefault="001C2606" w:rsidP="001C2606">
            <w:pPr>
              <w:spacing w:after="0" w:line="240" w:lineRule="auto"/>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sz w:val="24"/>
                <w:szCs w:val="24"/>
              </w:rPr>
              <w:br/>
            </w:r>
            <w:r w:rsidRPr="001C2606">
              <w:rPr>
                <w:rFonts w:ascii="Times New Roman" w:eastAsia="Times New Roman" w:hAnsi="Times New Roman" w:cs="Times New Roman"/>
                <w:color w:val="000000"/>
                <w:sz w:val="20"/>
              </w:rPr>
              <w:t xml:space="preserve">1. Працівники, які провадять види діяльності, зазначені у графі </w:t>
            </w:r>
            <w:proofErr w:type="spellStart"/>
            <w:r w:rsidRPr="001C2606">
              <w:rPr>
                <w:rFonts w:ascii="Times New Roman" w:eastAsia="Times New Roman" w:hAnsi="Times New Roman" w:cs="Times New Roman"/>
                <w:color w:val="000000"/>
                <w:sz w:val="20"/>
              </w:rPr>
              <w:t>“Категорія</w:t>
            </w:r>
            <w:proofErr w:type="spellEnd"/>
            <w:r w:rsidRPr="001C2606">
              <w:rPr>
                <w:rFonts w:ascii="Times New Roman" w:eastAsia="Times New Roman" w:hAnsi="Times New Roman" w:cs="Times New Roman"/>
                <w:color w:val="000000"/>
                <w:sz w:val="20"/>
              </w:rPr>
              <w:t xml:space="preserve"> працівників та види </w:t>
            </w:r>
            <w:proofErr w:type="spellStart"/>
            <w:r w:rsidRPr="001C2606">
              <w:rPr>
                <w:rFonts w:ascii="Times New Roman" w:eastAsia="Times New Roman" w:hAnsi="Times New Roman" w:cs="Times New Roman"/>
                <w:color w:val="000000"/>
                <w:sz w:val="20"/>
              </w:rPr>
              <w:t>діяльності”</w:t>
            </w:r>
            <w:proofErr w:type="spellEnd"/>
            <w:r w:rsidRPr="001C2606">
              <w:rPr>
                <w:rFonts w:ascii="Times New Roman" w:eastAsia="Times New Roman" w:hAnsi="Times New Roman" w:cs="Times New Roman"/>
                <w:color w:val="000000"/>
                <w:sz w:val="20"/>
              </w:rPr>
              <w:t xml:space="preserve"> цього переліку, перед влаштуванням на роботу проходять обов’язковий попередній психіатричний огляд.</w:t>
            </w:r>
          </w:p>
        </w:tc>
      </w:tr>
      <w:tr w:rsidR="001C2606" w:rsidRPr="001C2606" w:rsidTr="001C2606">
        <w:tblPrEx>
          <w:tblBorders>
            <w:top w:val="single" w:sz="2" w:space="0" w:color="000000"/>
            <w:left w:val="single" w:sz="2" w:space="0" w:color="000000"/>
            <w:bottom w:val="single" w:sz="2" w:space="0" w:color="000000"/>
            <w:right w:val="single" w:sz="2" w:space="0" w:color="000000"/>
          </w:tblBorders>
        </w:tblPrEx>
        <w:tc>
          <w:tcPr>
            <w:tcW w:w="1515" w:type="dxa"/>
            <w:tcBorders>
              <w:top w:val="single" w:sz="2" w:space="0" w:color="auto"/>
              <w:left w:val="single" w:sz="2" w:space="0" w:color="auto"/>
              <w:bottom w:val="single" w:sz="2" w:space="0" w:color="auto"/>
              <w:right w:val="single" w:sz="2" w:space="0" w:color="auto"/>
            </w:tcBorders>
            <w:hideMark/>
          </w:tcPr>
          <w:p w:rsidR="001C2606" w:rsidRPr="001C2606" w:rsidRDefault="001C2606" w:rsidP="001C2606">
            <w:pPr>
              <w:spacing w:after="0" w:line="240" w:lineRule="auto"/>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color w:val="000000"/>
                <w:sz w:val="20"/>
                <w:szCs w:val="20"/>
                <w:bdr w:val="none" w:sz="0" w:space="0" w:color="auto" w:frame="1"/>
              </w:rPr>
              <w:br/>
            </w:r>
          </w:p>
        </w:tc>
        <w:tc>
          <w:tcPr>
            <w:tcW w:w="7815" w:type="dxa"/>
            <w:gridSpan w:val="2"/>
            <w:tcBorders>
              <w:top w:val="single" w:sz="2" w:space="0" w:color="auto"/>
              <w:left w:val="single" w:sz="2" w:space="0" w:color="auto"/>
              <w:bottom w:val="single" w:sz="2" w:space="0" w:color="auto"/>
              <w:right w:val="single" w:sz="2" w:space="0" w:color="auto"/>
            </w:tcBorders>
            <w:hideMark/>
          </w:tcPr>
          <w:p w:rsidR="001C2606" w:rsidRPr="001C2606" w:rsidRDefault="001C2606" w:rsidP="001C2606">
            <w:pPr>
              <w:spacing w:after="0" w:line="240" w:lineRule="auto"/>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color w:val="000000"/>
                <w:sz w:val="20"/>
              </w:rPr>
              <w:t>2. Обов’язкові попередні та періодичні психіатричні огляди працівників, зазначених у пунктах 1-7, 9-12 цього переліку, проводяться за списками виробництв, робіт, професій і посад, що затверджуються відповідними міністерствами, іншими центральними органами виконавчої влади за погодженням з уповноваженими представниками всеукраїнських профспілок, їх об’єднань та всеукраїнських об’єднань організацій роботодавців.</w:t>
            </w:r>
          </w:p>
        </w:tc>
      </w:tr>
      <w:tr w:rsidR="001C2606" w:rsidRPr="001C2606" w:rsidTr="001C2606">
        <w:tblPrEx>
          <w:tblBorders>
            <w:top w:val="single" w:sz="2" w:space="0" w:color="000000"/>
            <w:left w:val="single" w:sz="2" w:space="0" w:color="000000"/>
            <w:bottom w:val="single" w:sz="2" w:space="0" w:color="000000"/>
            <w:right w:val="single" w:sz="2" w:space="0" w:color="000000"/>
          </w:tblBorders>
        </w:tblPrEx>
        <w:tc>
          <w:tcPr>
            <w:tcW w:w="1515" w:type="dxa"/>
            <w:tcBorders>
              <w:top w:val="single" w:sz="2" w:space="0" w:color="auto"/>
              <w:left w:val="single" w:sz="2" w:space="0" w:color="auto"/>
              <w:bottom w:val="single" w:sz="2" w:space="0" w:color="auto"/>
              <w:right w:val="single" w:sz="2" w:space="0" w:color="auto"/>
            </w:tcBorders>
            <w:hideMark/>
          </w:tcPr>
          <w:p w:rsidR="001C2606" w:rsidRPr="001C2606" w:rsidRDefault="001C2606" w:rsidP="001C2606">
            <w:pPr>
              <w:spacing w:after="0" w:line="240" w:lineRule="auto"/>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color w:val="000000"/>
                <w:sz w:val="20"/>
                <w:szCs w:val="20"/>
                <w:bdr w:val="none" w:sz="0" w:space="0" w:color="auto" w:frame="1"/>
              </w:rPr>
              <w:br/>
            </w:r>
          </w:p>
        </w:tc>
        <w:tc>
          <w:tcPr>
            <w:tcW w:w="7815" w:type="dxa"/>
            <w:gridSpan w:val="2"/>
            <w:tcBorders>
              <w:top w:val="single" w:sz="2" w:space="0" w:color="auto"/>
              <w:left w:val="single" w:sz="2" w:space="0" w:color="auto"/>
              <w:bottom w:val="single" w:sz="2" w:space="0" w:color="auto"/>
              <w:right w:val="single" w:sz="2" w:space="0" w:color="auto"/>
            </w:tcBorders>
            <w:hideMark/>
          </w:tcPr>
          <w:p w:rsidR="001C2606" w:rsidRPr="001C2606" w:rsidRDefault="001C2606" w:rsidP="001C2606">
            <w:pPr>
              <w:spacing w:after="0" w:line="240" w:lineRule="auto"/>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color w:val="000000"/>
                <w:sz w:val="20"/>
              </w:rPr>
              <w:t>3. Особи, які вступають на службу до Збройних Сил, СБУ, Служби зовнішньої розвідки, інших утворених відповідно до законів військових формувань, у тому числі ті, що призиваються на строкову військову службу, на службу в Державну службу спеціального зв’язку та захисту інформації, органи МВС, ДПС, митні органи та вступають до навчальних закладів зазначених державних органів, проходять психіатричний огляд за наказами Міноборони, СБУ, Служби зовнішньої розвідки, інших органів військового управління, інших утворених відповідно до законів військових формувань, Адміністрації Державної служби спеціального зв’язку та захисту інформації, МВС, ДПС, Держмитслужби.</w:t>
            </w:r>
          </w:p>
        </w:tc>
      </w:tr>
      <w:tr w:rsidR="001C2606" w:rsidRPr="001C2606" w:rsidTr="001C2606">
        <w:tblPrEx>
          <w:tblBorders>
            <w:top w:val="single" w:sz="2" w:space="0" w:color="000000"/>
            <w:left w:val="single" w:sz="2" w:space="0" w:color="000000"/>
            <w:bottom w:val="single" w:sz="2" w:space="0" w:color="000000"/>
            <w:right w:val="single" w:sz="2" w:space="0" w:color="000000"/>
          </w:tblBorders>
        </w:tblPrEx>
        <w:tc>
          <w:tcPr>
            <w:tcW w:w="1515" w:type="dxa"/>
            <w:tcBorders>
              <w:top w:val="single" w:sz="2" w:space="0" w:color="auto"/>
              <w:left w:val="single" w:sz="2" w:space="0" w:color="auto"/>
              <w:bottom w:val="single" w:sz="2" w:space="0" w:color="auto"/>
              <w:right w:val="single" w:sz="2" w:space="0" w:color="auto"/>
            </w:tcBorders>
            <w:hideMark/>
          </w:tcPr>
          <w:p w:rsidR="001C2606" w:rsidRPr="001C2606" w:rsidRDefault="001C2606" w:rsidP="001C2606">
            <w:pPr>
              <w:spacing w:after="0" w:line="240" w:lineRule="auto"/>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color w:val="000000"/>
                <w:sz w:val="20"/>
                <w:szCs w:val="20"/>
                <w:bdr w:val="none" w:sz="0" w:space="0" w:color="auto" w:frame="1"/>
              </w:rPr>
              <w:br/>
            </w:r>
          </w:p>
        </w:tc>
        <w:tc>
          <w:tcPr>
            <w:tcW w:w="7815" w:type="dxa"/>
            <w:gridSpan w:val="2"/>
            <w:tcBorders>
              <w:top w:val="single" w:sz="2" w:space="0" w:color="auto"/>
              <w:left w:val="single" w:sz="2" w:space="0" w:color="auto"/>
              <w:bottom w:val="single" w:sz="2" w:space="0" w:color="auto"/>
              <w:right w:val="single" w:sz="2" w:space="0" w:color="auto"/>
            </w:tcBorders>
            <w:hideMark/>
          </w:tcPr>
          <w:p w:rsidR="001C2606" w:rsidRPr="001C2606" w:rsidRDefault="001C2606" w:rsidP="001C2606">
            <w:pPr>
              <w:spacing w:after="0" w:line="240" w:lineRule="auto"/>
              <w:textAlignment w:val="baseline"/>
              <w:rPr>
                <w:rFonts w:ascii="Times New Roman" w:eastAsia="Times New Roman" w:hAnsi="Times New Roman" w:cs="Times New Roman"/>
                <w:sz w:val="24"/>
                <w:szCs w:val="24"/>
              </w:rPr>
            </w:pPr>
            <w:r w:rsidRPr="001C2606">
              <w:rPr>
                <w:rFonts w:ascii="Times New Roman" w:eastAsia="Times New Roman" w:hAnsi="Times New Roman" w:cs="Times New Roman"/>
                <w:color w:val="000000"/>
                <w:sz w:val="20"/>
              </w:rPr>
              <w:t>4. Інваліди всіх категорій для визначення медичних психіатричних протипоказань для керування транспортними засобами проходять огляд у медико-соціальних експертних комісіях.</w:t>
            </w:r>
          </w:p>
        </w:tc>
      </w:tr>
    </w:tbl>
    <w:p w:rsidR="001C2606" w:rsidRPr="001C2606" w:rsidRDefault="001C2606" w:rsidP="001C260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rPr>
      </w:pPr>
      <w:bookmarkStart w:id="46" w:name="n46"/>
      <w:bookmarkEnd w:id="46"/>
      <w:r w:rsidRPr="001C2606">
        <w:rPr>
          <w:rFonts w:ascii="Times New Roman" w:eastAsia="Times New Roman" w:hAnsi="Times New Roman" w:cs="Times New Roman"/>
          <w:i/>
          <w:iCs/>
          <w:color w:val="000000"/>
          <w:sz w:val="24"/>
          <w:szCs w:val="24"/>
        </w:rPr>
        <w:t>{Перелік в редакції Постанови КМ </w:t>
      </w:r>
      <w:hyperlink r:id="rId20" w:anchor="n5" w:tgtFrame="_blank" w:history="1">
        <w:r w:rsidRPr="001C2606">
          <w:rPr>
            <w:rFonts w:ascii="Times New Roman" w:eastAsia="Times New Roman" w:hAnsi="Times New Roman" w:cs="Times New Roman"/>
            <w:i/>
            <w:iCs/>
            <w:color w:val="000099"/>
            <w:sz w:val="24"/>
            <w:szCs w:val="24"/>
            <w:u w:val="single"/>
          </w:rPr>
          <w:t>№ 924 від 10.10.2012</w:t>
        </w:r>
      </w:hyperlink>
      <w:r w:rsidRPr="001C2606">
        <w:rPr>
          <w:rFonts w:ascii="Times New Roman" w:eastAsia="Times New Roman" w:hAnsi="Times New Roman" w:cs="Times New Roman"/>
          <w:i/>
          <w:iCs/>
          <w:color w:val="000000"/>
          <w:sz w:val="24"/>
          <w:szCs w:val="24"/>
        </w:rPr>
        <w:t>}</w:t>
      </w:r>
    </w:p>
    <w:p w:rsidR="00DC0B5C" w:rsidRDefault="00DC0B5C"/>
    <w:sectPr w:rsidR="00DC0B5C" w:rsidSect="00DC0B5C">
      <w:footerReference w:type="default" r:id="rId21"/>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1B16" w:rsidRDefault="009B1B16" w:rsidP="009B1B16">
      <w:pPr>
        <w:spacing w:after="0" w:line="240" w:lineRule="auto"/>
      </w:pPr>
      <w:r>
        <w:separator/>
      </w:r>
    </w:p>
  </w:endnote>
  <w:endnote w:type="continuationSeparator" w:id="1">
    <w:p w:rsidR="009B1B16" w:rsidRDefault="009B1B16" w:rsidP="009B1B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34746"/>
      <w:docPartObj>
        <w:docPartGallery w:val="Page Numbers (Bottom of Page)"/>
        <w:docPartUnique/>
      </w:docPartObj>
    </w:sdtPr>
    <w:sdtContent>
      <w:p w:rsidR="009B1B16" w:rsidRDefault="009B1B16">
        <w:pPr>
          <w:pStyle w:val="a9"/>
          <w:jc w:val="center"/>
        </w:pPr>
        <w:fldSimple w:instr=" PAGE   \* MERGEFORMAT ">
          <w:r>
            <w:rPr>
              <w:noProof/>
            </w:rPr>
            <w:t>1</w:t>
          </w:r>
        </w:fldSimple>
      </w:p>
    </w:sdtContent>
  </w:sdt>
  <w:p w:rsidR="009B1B16" w:rsidRDefault="009B1B1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1B16" w:rsidRDefault="009B1B16" w:rsidP="009B1B16">
      <w:pPr>
        <w:spacing w:after="0" w:line="240" w:lineRule="auto"/>
      </w:pPr>
      <w:r>
        <w:separator/>
      </w:r>
    </w:p>
  </w:footnote>
  <w:footnote w:type="continuationSeparator" w:id="1">
    <w:p w:rsidR="009B1B16" w:rsidRDefault="009B1B16" w:rsidP="009B1B1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1C2606"/>
    <w:rsid w:val="001C2606"/>
    <w:rsid w:val="00433673"/>
    <w:rsid w:val="009B1B16"/>
    <w:rsid w:val="00DC0B5C"/>
    <w:rsid w:val="00F5612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B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1C26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7">
    <w:name w:val="rvps17"/>
    <w:basedOn w:val="a"/>
    <w:rsid w:val="001C26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1C2606"/>
  </w:style>
  <w:style w:type="character" w:customStyle="1" w:styleId="apple-converted-space">
    <w:name w:val="apple-converted-space"/>
    <w:basedOn w:val="a0"/>
    <w:rsid w:val="001C2606"/>
  </w:style>
  <w:style w:type="character" w:customStyle="1" w:styleId="rvts64">
    <w:name w:val="rvts64"/>
    <w:basedOn w:val="a0"/>
    <w:rsid w:val="001C2606"/>
  </w:style>
  <w:style w:type="paragraph" w:customStyle="1" w:styleId="rvps3">
    <w:name w:val="rvps3"/>
    <w:basedOn w:val="a"/>
    <w:rsid w:val="001C26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1C2606"/>
  </w:style>
  <w:style w:type="paragraph" w:customStyle="1" w:styleId="rvps6">
    <w:name w:val="rvps6"/>
    <w:basedOn w:val="a"/>
    <w:rsid w:val="001C26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8">
    <w:name w:val="rvps18"/>
    <w:basedOn w:val="a"/>
    <w:rsid w:val="001C2606"/>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1C2606"/>
    <w:rPr>
      <w:color w:val="0000FF"/>
      <w:u w:val="single"/>
    </w:rPr>
  </w:style>
  <w:style w:type="paragraph" w:customStyle="1" w:styleId="rvps2">
    <w:name w:val="rvps2"/>
    <w:basedOn w:val="a"/>
    <w:rsid w:val="001C26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52">
    <w:name w:val="rvts52"/>
    <w:basedOn w:val="a0"/>
    <w:rsid w:val="001C2606"/>
  </w:style>
  <w:style w:type="paragraph" w:customStyle="1" w:styleId="rvps4">
    <w:name w:val="rvps4"/>
    <w:basedOn w:val="a"/>
    <w:rsid w:val="001C26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1C2606"/>
  </w:style>
  <w:style w:type="paragraph" w:customStyle="1" w:styleId="rvps15">
    <w:name w:val="rvps15"/>
    <w:basedOn w:val="a"/>
    <w:rsid w:val="001C26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8">
    <w:name w:val="rvps8"/>
    <w:basedOn w:val="a"/>
    <w:rsid w:val="001C260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semiHidden/>
    <w:unhideWhenUsed/>
    <w:rsid w:val="001C26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1C26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2">
    <w:name w:val="rvps12"/>
    <w:basedOn w:val="a"/>
    <w:rsid w:val="001C26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1C2606"/>
  </w:style>
  <w:style w:type="character" w:customStyle="1" w:styleId="rvts15">
    <w:name w:val="rvts15"/>
    <w:basedOn w:val="a0"/>
    <w:rsid w:val="001C2606"/>
  </w:style>
  <w:style w:type="character" w:customStyle="1" w:styleId="rvts82">
    <w:name w:val="rvts82"/>
    <w:basedOn w:val="a0"/>
    <w:rsid w:val="001C2606"/>
  </w:style>
  <w:style w:type="paragraph" w:styleId="a5">
    <w:name w:val="Balloon Text"/>
    <w:basedOn w:val="a"/>
    <w:link w:val="a6"/>
    <w:uiPriority w:val="99"/>
    <w:semiHidden/>
    <w:unhideWhenUsed/>
    <w:rsid w:val="001C2606"/>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1C2606"/>
    <w:rPr>
      <w:rFonts w:ascii="Tahoma" w:hAnsi="Tahoma" w:cs="Tahoma"/>
      <w:sz w:val="16"/>
      <w:szCs w:val="16"/>
    </w:rPr>
  </w:style>
  <w:style w:type="paragraph" w:styleId="a7">
    <w:name w:val="header"/>
    <w:basedOn w:val="a"/>
    <w:link w:val="a8"/>
    <w:uiPriority w:val="99"/>
    <w:semiHidden/>
    <w:unhideWhenUsed/>
    <w:rsid w:val="009B1B16"/>
    <w:pPr>
      <w:tabs>
        <w:tab w:val="center" w:pos="4819"/>
        <w:tab w:val="right" w:pos="9639"/>
      </w:tabs>
      <w:spacing w:after="0" w:line="240" w:lineRule="auto"/>
    </w:pPr>
  </w:style>
  <w:style w:type="character" w:customStyle="1" w:styleId="a8">
    <w:name w:val="Верхній колонтитул Знак"/>
    <w:basedOn w:val="a0"/>
    <w:link w:val="a7"/>
    <w:uiPriority w:val="99"/>
    <w:semiHidden/>
    <w:rsid w:val="009B1B16"/>
  </w:style>
  <w:style w:type="paragraph" w:styleId="a9">
    <w:name w:val="footer"/>
    <w:basedOn w:val="a"/>
    <w:link w:val="aa"/>
    <w:uiPriority w:val="99"/>
    <w:unhideWhenUsed/>
    <w:rsid w:val="009B1B16"/>
    <w:pPr>
      <w:tabs>
        <w:tab w:val="center" w:pos="4819"/>
        <w:tab w:val="right" w:pos="9639"/>
      </w:tabs>
      <w:spacing w:after="0" w:line="240" w:lineRule="auto"/>
    </w:pPr>
  </w:style>
  <w:style w:type="character" w:customStyle="1" w:styleId="aa">
    <w:name w:val="Нижній колонтитул Знак"/>
    <w:basedOn w:val="a0"/>
    <w:link w:val="a9"/>
    <w:uiPriority w:val="99"/>
    <w:rsid w:val="009B1B16"/>
  </w:style>
</w:styles>
</file>

<file path=word/webSettings.xml><?xml version="1.0" encoding="utf-8"?>
<w:webSettings xmlns:r="http://schemas.openxmlformats.org/officeDocument/2006/relationships" xmlns:w="http://schemas.openxmlformats.org/wordprocessingml/2006/main">
  <w:divs>
    <w:div w:id="119424314">
      <w:bodyDiv w:val="1"/>
      <w:marLeft w:val="0"/>
      <w:marRight w:val="0"/>
      <w:marTop w:val="0"/>
      <w:marBottom w:val="0"/>
      <w:divBdr>
        <w:top w:val="none" w:sz="0" w:space="0" w:color="auto"/>
        <w:left w:val="none" w:sz="0" w:space="0" w:color="auto"/>
        <w:bottom w:val="none" w:sz="0" w:space="0" w:color="auto"/>
        <w:right w:val="none" w:sz="0" w:space="0" w:color="auto"/>
      </w:divBdr>
      <w:divsChild>
        <w:div w:id="1332566052">
          <w:marLeft w:val="0"/>
          <w:marRight w:val="0"/>
          <w:marTop w:val="0"/>
          <w:marBottom w:val="150"/>
          <w:divBdr>
            <w:top w:val="none" w:sz="0" w:space="0" w:color="auto"/>
            <w:left w:val="none" w:sz="0" w:space="0" w:color="auto"/>
            <w:bottom w:val="none" w:sz="0" w:space="0" w:color="auto"/>
            <w:right w:val="none" w:sz="0" w:space="0" w:color="auto"/>
          </w:divBdr>
        </w:div>
        <w:div w:id="1880509872">
          <w:marLeft w:val="0"/>
          <w:marRight w:val="0"/>
          <w:marTop w:val="0"/>
          <w:marBottom w:val="150"/>
          <w:divBdr>
            <w:top w:val="none" w:sz="0" w:space="0" w:color="auto"/>
            <w:left w:val="none" w:sz="0" w:space="0" w:color="auto"/>
            <w:bottom w:val="none" w:sz="0" w:space="0" w:color="auto"/>
            <w:right w:val="none" w:sz="0" w:space="0" w:color="auto"/>
          </w:divBdr>
        </w:div>
        <w:div w:id="106513500">
          <w:marLeft w:val="0"/>
          <w:marRight w:val="0"/>
          <w:marTop w:val="0"/>
          <w:marBottom w:val="150"/>
          <w:divBdr>
            <w:top w:val="none" w:sz="0" w:space="0" w:color="auto"/>
            <w:left w:val="none" w:sz="0" w:space="0" w:color="auto"/>
            <w:bottom w:val="none" w:sz="0" w:space="0" w:color="auto"/>
            <w:right w:val="none" w:sz="0" w:space="0" w:color="auto"/>
          </w:divBdr>
        </w:div>
        <w:div w:id="263417580">
          <w:marLeft w:val="0"/>
          <w:marRight w:val="0"/>
          <w:marTop w:val="0"/>
          <w:marBottom w:val="150"/>
          <w:divBdr>
            <w:top w:val="none" w:sz="0" w:space="0" w:color="auto"/>
            <w:left w:val="none" w:sz="0" w:space="0" w:color="auto"/>
            <w:bottom w:val="none" w:sz="0" w:space="0" w:color="auto"/>
            <w:right w:val="none" w:sz="0" w:space="0" w:color="auto"/>
          </w:divBdr>
        </w:div>
        <w:div w:id="355695839">
          <w:marLeft w:val="0"/>
          <w:marRight w:val="0"/>
          <w:marTop w:val="150"/>
          <w:marBottom w:val="150"/>
          <w:divBdr>
            <w:top w:val="none" w:sz="0" w:space="0" w:color="auto"/>
            <w:left w:val="none" w:sz="0" w:space="0" w:color="auto"/>
            <w:bottom w:val="none" w:sz="0" w:space="0" w:color="auto"/>
            <w:right w:val="none" w:sz="0" w:space="0" w:color="auto"/>
          </w:divBdr>
        </w:div>
        <w:div w:id="670252668">
          <w:marLeft w:val="0"/>
          <w:marRight w:val="0"/>
          <w:marTop w:val="0"/>
          <w:marBottom w:val="150"/>
          <w:divBdr>
            <w:top w:val="none" w:sz="0" w:space="0" w:color="auto"/>
            <w:left w:val="none" w:sz="0" w:space="0" w:color="auto"/>
            <w:bottom w:val="none" w:sz="0" w:space="0" w:color="auto"/>
            <w:right w:val="none" w:sz="0" w:space="0" w:color="auto"/>
          </w:divBdr>
        </w:div>
        <w:div w:id="1212889923">
          <w:marLeft w:val="0"/>
          <w:marRight w:val="0"/>
          <w:marTop w:val="150"/>
          <w:marBottom w:val="150"/>
          <w:divBdr>
            <w:top w:val="none" w:sz="0" w:space="0" w:color="auto"/>
            <w:left w:val="none" w:sz="0" w:space="0" w:color="auto"/>
            <w:bottom w:val="none" w:sz="0" w:space="0" w:color="auto"/>
            <w:right w:val="none" w:sz="0" w:space="0" w:color="auto"/>
          </w:divBdr>
        </w:div>
      </w:divsChild>
    </w:div>
    <w:div w:id="209245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859-2007-%D0%BF" TargetMode="External"/><Relationship Id="rId13" Type="http://schemas.openxmlformats.org/officeDocument/2006/relationships/hyperlink" Target="http://zakon2.rada.gov.ua/laws/show/726-2006-%D0%BF" TargetMode="External"/><Relationship Id="rId18" Type="http://schemas.openxmlformats.org/officeDocument/2006/relationships/hyperlink" Target="http://zakon2.rada.gov.ua/laws/show/924-2012-%D0%BF/paran8"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zakon2.rada.gov.ua/laws/show/726-2006-%D0%BF" TargetMode="External"/><Relationship Id="rId12" Type="http://schemas.openxmlformats.org/officeDocument/2006/relationships/hyperlink" Target="http://zakon2.rada.gov.ua/laws/show/1465-2000-%D0%BF" TargetMode="External"/><Relationship Id="rId17" Type="http://schemas.openxmlformats.org/officeDocument/2006/relationships/hyperlink" Target="http://zakon2.rada.gov.ua/laws/show/z0094-02" TargetMode="External"/><Relationship Id="rId2" Type="http://schemas.openxmlformats.org/officeDocument/2006/relationships/settings" Target="settings.xml"/><Relationship Id="rId16" Type="http://schemas.openxmlformats.org/officeDocument/2006/relationships/hyperlink" Target="http://zakon2.rada.gov.ua/laws/show/1238-97-%D0%BF" TargetMode="External"/><Relationship Id="rId20" Type="http://schemas.openxmlformats.org/officeDocument/2006/relationships/hyperlink" Target="http://zakon2.rada.gov.ua/laws/show/924-2012-%D0%BF/paran5" TargetMode="Externa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zakon2.rada.gov.ua/laws/show/1465-2000-%D0%BF" TargetMode="External"/><Relationship Id="rId5" Type="http://schemas.openxmlformats.org/officeDocument/2006/relationships/endnotes" Target="endnotes.xml"/><Relationship Id="rId15" Type="http://schemas.openxmlformats.org/officeDocument/2006/relationships/hyperlink" Target="http://zakon2.rada.gov.ua/laws/show/1465-2000-%D0%BF" TargetMode="External"/><Relationship Id="rId23" Type="http://schemas.openxmlformats.org/officeDocument/2006/relationships/theme" Target="theme/theme1.xml"/><Relationship Id="rId10" Type="http://schemas.openxmlformats.org/officeDocument/2006/relationships/hyperlink" Target="http://zakon2.rada.gov.ua/laws/show/1489-14" TargetMode="External"/><Relationship Id="rId19" Type="http://schemas.openxmlformats.org/officeDocument/2006/relationships/hyperlink" Target="http://zakon2.rada.gov.ua/laws/show/924-2012-%D0%BF/paran8" TargetMode="External"/><Relationship Id="rId4" Type="http://schemas.openxmlformats.org/officeDocument/2006/relationships/footnotes" Target="footnotes.xml"/><Relationship Id="rId9" Type="http://schemas.openxmlformats.org/officeDocument/2006/relationships/hyperlink" Target="http://zakon2.rada.gov.ua/laws/show/924-2012-%D0%BF/paran2" TargetMode="External"/><Relationship Id="rId14" Type="http://schemas.openxmlformats.org/officeDocument/2006/relationships/hyperlink" Target="http://zakon2.rada.gov.ua/laws/show/859-2007-%D0%B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7984</Words>
  <Characters>4551</Characters>
  <Application>Microsoft Office Word</Application>
  <DocSecurity>0</DocSecurity>
  <Lines>37</Lines>
  <Paragraphs>25</Paragraphs>
  <ScaleCrop>false</ScaleCrop>
  <Company/>
  <LinksUpToDate>false</LinksUpToDate>
  <CharactersWithSpaces>12510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savytskey</dc:creator>
  <cp:keywords/>
  <dc:description/>
  <cp:lastModifiedBy>savytskey</cp:lastModifiedBy>
  <cp:revision>4</cp:revision>
  <cp:lastPrinted>2015-06-03T11:50:00Z</cp:lastPrinted>
  <dcterms:created xsi:type="dcterms:W3CDTF">2015-06-03T05:49:00Z</dcterms:created>
  <dcterms:modified xsi:type="dcterms:W3CDTF">2015-06-03T11:57:00Z</dcterms:modified>
</cp:coreProperties>
</file>