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72" w:rsidRPr="00A10772" w:rsidRDefault="00A10772" w:rsidP="00A10772">
      <w:pPr>
        <w:jc w:val="center"/>
      </w:pPr>
      <w:r w:rsidRPr="00A10772">
        <w:rPr>
          <w:noProof/>
        </w:rPr>
        <w:drawing>
          <wp:inline distT="0" distB="0" distL="0" distR="0">
            <wp:extent cx="4953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A10772" w:rsidRPr="00A10772" w:rsidTr="00360BB9">
        <w:tc>
          <w:tcPr>
            <w:tcW w:w="9531" w:type="dxa"/>
            <w:gridSpan w:val="2"/>
            <w:tcBorders>
              <w:bottom w:val="single" w:sz="4" w:space="0" w:color="auto"/>
            </w:tcBorders>
          </w:tcPr>
          <w:p w:rsidR="00A10772" w:rsidRPr="00A10772" w:rsidRDefault="00A10772" w:rsidP="00360BB9">
            <w:pPr>
              <w:overflowPunct w:val="0"/>
              <w:spacing w:before="120" w:after="120"/>
              <w:jc w:val="center"/>
              <w:rPr>
                <w:rFonts w:ascii="Times New Roman" w:hAnsi="Times New Roman" w:cs="Times New Roman"/>
                <w:b/>
                <w:bCs/>
                <w:color w:val="auto"/>
                <w:sz w:val="24"/>
                <w:szCs w:val="24"/>
                <w:lang w:bidi="ug-CN"/>
              </w:rPr>
            </w:pPr>
            <w:r w:rsidRPr="00A10772">
              <w:rPr>
                <w:rFonts w:ascii="Times New Roman" w:hAnsi="Times New Roman" w:cs="Times New Roman"/>
                <w:b/>
                <w:bCs/>
                <w:color w:val="auto"/>
                <w:sz w:val="24"/>
                <w:szCs w:val="24"/>
                <w:lang w:bidi="ug-CN"/>
              </w:rPr>
              <w:t>ХМЕЛЬНИЦЬКА ОБЛАСНА РАДА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A10772">
              <w:rPr>
                <w:rFonts w:ascii="Times New Roman" w:hAnsi="Times New Roman" w:cs="Times New Roman"/>
                <w:b/>
                <w:bCs/>
                <w:color w:val="auto"/>
                <w:lang w:bidi="ug-CN"/>
              </w:rPr>
              <w:t>ХМЕЛЬНИЦЬКИЙ УНІВЕРСИТЕТ УПРАВЛІННЯ ТА ПРАВА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A10772">
              <w:rPr>
                <w:rFonts w:ascii="Times New Roman" w:hAnsi="Times New Roman" w:cs="Times New Roman"/>
                <w:b/>
                <w:bCs/>
                <w:color w:val="auto"/>
                <w:lang w:bidi="ug-CN"/>
              </w:rPr>
              <w:t>ІМЕНІ ЛЕОНІДА ЮЗЬКОВА</w:t>
            </w:r>
          </w:p>
        </w:tc>
      </w:tr>
      <w:tr w:rsidR="00A10772" w:rsidRPr="00A10772" w:rsidTr="00360BB9">
        <w:tc>
          <w:tcPr>
            <w:tcW w:w="9531" w:type="dxa"/>
            <w:gridSpan w:val="2"/>
            <w:tcBorders>
              <w:top w:val="single" w:sz="4" w:space="0" w:color="auto"/>
            </w:tcBorders>
          </w:tcPr>
          <w:p w:rsidR="00A10772" w:rsidRPr="00A10772" w:rsidRDefault="00A10772" w:rsidP="00360BB9">
            <w:pPr>
              <w:overflowPunct w:val="0"/>
              <w:jc w:val="center"/>
              <w:rPr>
                <w:rFonts w:ascii="Times New Roman" w:hAnsi="Times New Roman" w:cs="Times New Roman"/>
                <w:b/>
                <w:bCs/>
                <w:color w:val="auto"/>
                <w:lang w:bidi="ug-CN"/>
              </w:rPr>
            </w:pPr>
          </w:p>
          <w:p w:rsidR="00A10772" w:rsidRPr="00A10772" w:rsidRDefault="00A10772" w:rsidP="00360BB9">
            <w:pPr>
              <w:overflowPunct w:val="0"/>
              <w:jc w:val="center"/>
              <w:rPr>
                <w:rFonts w:ascii="Times New Roman" w:hAnsi="Times New Roman" w:cs="Times New Roman"/>
                <w:b/>
                <w:bCs/>
                <w:color w:val="auto"/>
                <w:lang w:bidi="ug-CN"/>
              </w:rPr>
            </w:pPr>
          </w:p>
        </w:tc>
      </w:tr>
      <w:tr w:rsidR="00A10772" w:rsidRPr="00A10772" w:rsidTr="00360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A10772" w:rsidRPr="00A10772" w:rsidRDefault="00A10772" w:rsidP="00360BB9">
            <w:pPr>
              <w:overflowPunct w:val="0"/>
              <w:jc w:val="center"/>
              <w:rPr>
                <w:rFonts w:ascii="Times New Roman" w:hAnsi="Times New Roman" w:cs="Times New Roman"/>
                <w:b/>
                <w:bCs/>
                <w:color w:val="auto"/>
                <w:lang w:bidi="ug-CN"/>
              </w:rPr>
            </w:pPr>
          </w:p>
        </w:tc>
      </w:tr>
    </w:tbl>
    <w:p w:rsidR="00A10772" w:rsidRPr="00A10772" w:rsidRDefault="00A10772" w:rsidP="00A10772">
      <w:pPr>
        <w:overflowPunct w:val="0"/>
        <w:jc w:val="center"/>
        <w:rPr>
          <w:rFonts w:ascii="Times New Roman" w:hAnsi="Times New Roman" w:cs="Times New Roman"/>
          <w:b/>
          <w:bCs/>
          <w:color w:val="auto"/>
          <w:lang w:bidi="ug-CN"/>
        </w:rPr>
      </w:pPr>
    </w:p>
    <w:p w:rsidR="00A10772" w:rsidRPr="00A10772" w:rsidRDefault="00A10772" w:rsidP="00A10772">
      <w:pPr>
        <w:jc w:val="center"/>
        <w:rPr>
          <w:rFonts w:ascii="Times New Roman" w:hAnsi="Times New Roman" w:cs="Times New Roman"/>
          <w:b/>
          <w:bCs/>
          <w:color w:val="auto"/>
        </w:rPr>
      </w:pPr>
    </w:p>
    <w:p w:rsidR="00A10772" w:rsidRPr="00A10772" w:rsidRDefault="00A10772" w:rsidP="00A10772">
      <w:pPr>
        <w:pStyle w:val="a3"/>
        <w:widowControl w:val="0"/>
        <w:spacing w:after="0"/>
        <w:jc w:val="center"/>
        <w:rPr>
          <w:b/>
          <w:bCs/>
        </w:rPr>
      </w:pPr>
    </w:p>
    <w:p w:rsidR="00A10772" w:rsidRPr="00A10772" w:rsidRDefault="00A10772" w:rsidP="00A10772">
      <w:pPr>
        <w:pStyle w:val="a3"/>
        <w:widowControl w:val="0"/>
        <w:spacing w:after="0"/>
        <w:jc w:val="center"/>
        <w:rPr>
          <w:b/>
          <w:bCs/>
        </w:rPr>
      </w:pPr>
      <w:r w:rsidRPr="00A10772">
        <w:rPr>
          <w:b/>
          <w:bCs/>
        </w:rPr>
        <w:br/>
        <w:t>ПРОГРАМА</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ФАХОВОГО ВСТУПНОГО ВИПРОБУВАННЯ</w:t>
      </w:r>
    </w:p>
    <w:p w:rsidR="00A10772" w:rsidRPr="00A10772" w:rsidRDefault="00A10772" w:rsidP="00A10772">
      <w:pPr>
        <w:autoSpaceDE w:val="0"/>
        <w:autoSpaceDN w:val="0"/>
        <w:adjustRightInd w:val="0"/>
        <w:jc w:val="center"/>
        <w:rPr>
          <w:rFonts w:ascii="Times New Roman" w:hAnsi="Times New Roman" w:cs="Times New Roman"/>
          <w:b/>
        </w:rPr>
      </w:pPr>
      <w:r w:rsidRPr="00A10772">
        <w:rPr>
          <w:rFonts w:ascii="Times New Roman" w:hAnsi="Times New Roman" w:cs="Times New Roman"/>
          <w:b/>
        </w:rPr>
        <w:t xml:space="preserve">З </w:t>
      </w:r>
      <w:r w:rsidR="00553CCC">
        <w:rPr>
          <w:rFonts w:ascii="Times New Roman" w:hAnsi="Times New Roman" w:cs="Times New Roman"/>
          <w:b/>
        </w:rPr>
        <w:t>МЕНЕДЖМЕНТУ</w:t>
      </w:r>
    </w:p>
    <w:p w:rsidR="0051169B" w:rsidRDefault="0051169B" w:rsidP="00A10772">
      <w:pPr>
        <w:widowControl w:val="0"/>
        <w:jc w:val="center"/>
        <w:rPr>
          <w:rFonts w:ascii="Times New Roman" w:hAnsi="Times New Roman" w:cs="Times New Roman"/>
          <w:b/>
        </w:rPr>
      </w:pPr>
    </w:p>
    <w:p w:rsidR="00A10772" w:rsidRPr="00A10772" w:rsidRDefault="00A10772" w:rsidP="00A10772">
      <w:pPr>
        <w:widowControl w:val="0"/>
        <w:jc w:val="center"/>
        <w:rPr>
          <w:rFonts w:ascii="Times New Roman" w:hAnsi="Times New Roman" w:cs="Times New Roman"/>
          <w:b/>
        </w:rPr>
      </w:pPr>
      <w:r w:rsidRPr="00A10772">
        <w:rPr>
          <w:rFonts w:ascii="Times New Roman" w:hAnsi="Times New Roman" w:cs="Times New Roman"/>
          <w:b/>
        </w:rPr>
        <w:t>для здобуття освітнього ступеня «Бакалавр» за спеціальніс</w:t>
      </w:r>
      <w:r w:rsidR="00382948">
        <w:rPr>
          <w:rFonts w:ascii="Times New Roman" w:hAnsi="Times New Roman" w:cs="Times New Roman"/>
          <w:b/>
        </w:rPr>
        <w:t xml:space="preserve">тю </w:t>
      </w:r>
      <w:r w:rsidR="00553CCC">
        <w:rPr>
          <w:rFonts w:ascii="Times New Roman" w:hAnsi="Times New Roman" w:cs="Times New Roman"/>
          <w:b/>
        </w:rPr>
        <w:br/>
        <w:t>073 Менеджмент</w:t>
      </w:r>
      <w:r w:rsidRPr="00A10772">
        <w:rPr>
          <w:rFonts w:ascii="Times New Roman" w:hAnsi="Times New Roman" w:cs="Times New Roman"/>
          <w:b/>
        </w:rPr>
        <w:t xml:space="preserve">на основі здобутого освітньо-кваліфікаційного рівня «Молодший спеціаліст» </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у 2021 році</w:t>
      </w:r>
    </w:p>
    <w:p w:rsidR="00A10772" w:rsidRPr="00A10772" w:rsidRDefault="00A10772" w:rsidP="00A10772">
      <w:pPr>
        <w:autoSpaceDE w:val="0"/>
        <w:autoSpaceDN w:val="0"/>
        <w:adjustRightInd w:val="0"/>
        <w:jc w:val="center"/>
        <w:rPr>
          <w:rFonts w:ascii="Times New Roman" w:hAnsi="Times New Roman" w:cs="Times New Roman"/>
          <w:b/>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Default="00A10772"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Pr="00A10772" w:rsidRDefault="0051169B"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r w:rsidRPr="00A10772">
        <w:rPr>
          <w:rFonts w:ascii="Times New Roman" w:hAnsi="Times New Roman" w:cs="Times New Roman"/>
          <w:color w:val="auto"/>
          <w:lang w:bidi="ug-CN"/>
        </w:rPr>
        <w:t>м. Хмельницький</w:t>
      </w:r>
    </w:p>
    <w:p w:rsidR="00A10772" w:rsidRPr="00A10772" w:rsidRDefault="00A10772" w:rsidP="00A10772">
      <w:pPr>
        <w:jc w:val="center"/>
        <w:rPr>
          <w:rFonts w:ascii="Times New Roman" w:hAnsi="Times New Roman" w:cs="Times New Roman"/>
          <w:color w:val="auto"/>
          <w:lang w:bidi="ug-CN"/>
        </w:rPr>
      </w:pPr>
      <w:r w:rsidRPr="00A10772">
        <w:rPr>
          <w:rFonts w:ascii="Times New Roman" w:hAnsi="Times New Roman" w:cs="Times New Roman"/>
          <w:color w:val="auto"/>
          <w:lang w:bidi="ug-CN"/>
        </w:rPr>
        <w:t>2021</w:t>
      </w:r>
    </w:p>
    <w:p w:rsidR="0051169B" w:rsidRDefault="0051169B">
      <w:pPr>
        <w:spacing w:after="200" w:line="276" w:lineRule="auto"/>
        <w:rPr>
          <w:rFonts w:ascii="Times New Roman" w:hAnsi="Times New Roman" w:cs="Times New Roman"/>
          <w:color w:val="auto"/>
          <w:lang w:bidi="ug-CN"/>
        </w:rPr>
      </w:pPr>
      <w:r>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color w:val="auto"/>
          <w:lang w:bidi="ug-CN"/>
        </w:rPr>
      </w:pPr>
    </w:p>
    <w:p w:rsidR="00AE066B" w:rsidRDefault="00AE066B" w:rsidP="00AE066B">
      <w:pPr>
        <w:jc w:val="center"/>
        <w:rPr>
          <w:rFonts w:ascii="Times New Roman" w:hAnsi="Times New Roman" w:cs="Times New Roman"/>
        </w:rPr>
      </w:pPr>
      <w:r w:rsidRPr="00A10772">
        <w:rPr>
          <w:rFonts w:ascii="Times New Roman" w:hAnsi="Times New Roman" w:cs="Times New Roman"/>
        </w:rPr>
        <w:t>ЗМІСТ</w:t>
      </w:r>
    </w:p>
    <w:p w:rsidR="00AE066B" w:rsidRPr="00A10772" w:rsidRDefault="00AE066B" w:rsidP="00AE066B">
      <w:pPr>
        <w:jc w:val="center"/>
        <w:rPr>
          <w:rFonts w:ascii="Times New Roman" w:hAnsi="Times New Roman" w:cs="Times New Roman"/>
        </w:rPr>
      </w:pPr>
    </w:p>
    <w:p w:rsidR="00AE066B" w:rsidRPr="009C10F9" w:rsidRDefault="00AE066B" w:rsidP="00AE066B">
      <w:pPr>
        <w:tabs>
          <w:tab w:val="left" w:leader="dot" w:pos="9214"/>
        </w:tabs>
        <w:rPr>
          <w:rFonts w:ascii="Times New Roman" w:hAnsi="Times New Roman" w:cs="Times New Roman"/>
        </w:rPr>
      </w:pPr>
      <w:r w:rsidRPr="009C10F9">
        <w:rPr>
          <w:rFonts w:ascii="Times New Roman" w:hAnsi="Times New Roman" w:cs="Times New Roman"/>
        </w:rPr>
        <w:t xml:space="preserve">ВСТУП </w:t>
      </w:r>
      <w:r w:rsidRPr="009C10F9">
        <w:rPr>
          <w:rFonts w:ascii="Times New Roman" w:hAnsi="Times New Roman" w:cs="Times New Roman"/>
        </w:rPr>
        <w:tab/>
        <w:t>3</w:t>
      </w:r>
    </w:p>
    <w:p w:rsidR="00AE066B" w:rsidRPr="009C10F9" w:rsidRDefault="00AE066B" w:rsidP="00AE066B">
      <w:pPr>
        <w:pStyle w:val="a5"/>
        <w:numPr>
          <w:ilvl w:val="0"/>
          <w:numId w:val="3"/>
        </w:numPr>
        <w:tabs>
          <w:tab w:val="left" w:pos="426"/>
          <w:tab w:val="left" w:leader="dot" w:pos="9214"/>
        </w:tabs>
        <w:ind w:left="426" w:hanging="426"/>
        <w:jc w:val="both"/>
        <w:rPr>
          <w:rFonts w:ascii="Times New Roman" w:hAnsi="Times New Roman" w:cs="Times New Roman"/>
        </w:rPr>
      </w:pPr>
      <w:r w:rsidRPr="009C10F9">
        <w:rPr>
          <w:rFonts w:ascii="Times New Roman" w:hAnsi="Times New Roman" w:cs="Times New Roman"/>
        </w:rPr>
        <w:t xml:space="preserve">Порядок складання фахового вступного випробування </w:t>
      </w:r>
      <w:r w:rsidRPr="009C10F9">
        <w:rPr>
          <w:rFonts w:ascii="Times New Roman" w:hAnsi="Times New Roman" w:cs="Times New Roman"/>
        </w:rPr>
        <w:tab/>
        <w:t>3</w:t>
      </w:r>
    </w:p>
    <w:p w:rsidR="00AE066B" w:rsidRPr="009C10F9" w:rsidRDefault="00AE066B" w:rsidP="00AE066B">
      <w:pPr>
        <w:pStyle w:val="a5"/>
        <w:numPr>
          <w:ilvl w:val="0"/>
          <w:numId w:val="3"/>
        </w:numPr>
        <w:tabs>
          <w:tab w:val="left" w:pos="426"/>
          <w:tab w:val="left" w:leader="dot" w:pos="9214"/>
        </w:tabs>
        <w:ind w:left="426" w:hanging="426"/>
        <w:jc w:val="both"/>
        <w:rPr>
          <w:rFonts w:ascii="Times New Roman" w:hAnsi="Times New Roman" w:cs="Times New Roman"/>
        </w:rPr>
      </w:pPr>
      <w:r w:rsidRPr="009C10F9">
        <w:rPr>
          <w:rFonts w:ascii="Times New Roman" w:hAnsi="Times New Roman" w:cs="Times New Roman"/>
        </w:rPr>
        <w:t>Перелік тем, що виносяться для проведення фахового вступного випробування .</w:t>
      </w:r>
      <w:r w:rsidRPr="009C10F9">
        <w:rPr>
          <w:rFonts w:ascii="Times New Roman" w:hAnsi="Times New Roman" w:cs="Times New Roman"/>
        </w:rPr>
        <w:tab/>
        <w:t xml:space="preserve">3 </w:t>
      </w:r>
    </w:p>
    <w:p w:rsidR="009C10F9" w:rsidRPr="009C10F9" w:rsidRDefault="00AE066B" w:rsidP="009C10F9">
      <w:pPr>
        <w:pStyle w:val="a5"/>
        <w:numPr>
          <w:ilvl w:val="0"/>
          <w:numId w:val="3"/>
        </w:numPr>
        <w:tabs>
          <w:tab w:val="left" w:pos="426"/>
          <w:tab w:val="left" w:leader="dot" w:pos="9214"/>
        </w:tabs>
        <w:ind w:left="426" w:hanging="426"/>
        <w:jc w:val="both"/>
        <w:rPr>
          <w:rFonts w:ascii="Times New Roman" w:hAnsi="Times New Roman" w:cs="Times New Roman"/>
        </w:rPr>
      </w:pPr>
      <w:r w:rsidRPr="009C10F9">
        <w:rPr>
          <w:rFonts w:ascii="Times New Roman" w:hAnsi="Times New Roman" w:cs="Times New Roman"/>
        </w:rPr>
        <w:t xml:space="preserve">Критерії оцінювання, структура оцінки і порядок оцінювання підготовленості вступників </w:t>
      </w:r>
      <w:r w:rsidRPr="009C10F9">
        <w:rPr>
          <w:rFonts w:ascii="Times New Roman" w:hAnsi="Times New Roman" w:cs="Times New Roman"/>
        </w:rPr>
        <w:tab/>
        <w:t>6</w:t>
      </w:r>
    </w:p>
    <w:p w:rsidR="00AE066B" w:rsidRPr="009C10F9" w:rsidRDefault="00AE066B" w:rsidP="009C10F9">
      <w:pPr>
        <w:pStyle w:val="a5"/>
        <w:numPr>
          <w:ilvl w:val="0"/>
          <w:numId w:val="3"/>
        </w:numPr>
        <w:tabs>
          <w:tab w:val="left" w:pos="426"/>
          <w:tab w:val="left" w:leader="dot" w:pos="9214"/>
        </w:tabs>
        <w:ind w:left="426" w:hanging="426"/>
        <w:jc w:val="both"/>
        <w:rPr>
          <w:rFonts w:ascii="Times New Roman" w:hAnsi="Times New Roman" w:cs="Times New Roman"/>
        </w:rPr>
      </w:pPr>
      <w:r w:rsidRPr="009C10F9">
        <w:rPr>
          <w:rFonts w:ascii="Times New Roman" w:hAnsi="Times New Roman" w:cs="Times New Roman"/>
        </w:rPr>
        <w:t xml:space="preserve">Список літератури, що рекомендовано для підготовки </w:t>
      </w:r>
      <w:r w:rsidRPr="009C10F9">
        <w:rPr>
          <w:rFonts w:ascii="Times New Roman" w:hAnsi="Times New Roman" w:cs="Times New Roman"/>
        </w:rPr>
        <w:tab/>
        <w:t>6</w:t>
      </w:r>
    </w:p>
    <w:p w:rsidR="00AE066B" w:rsidRPr="009C10F9" w:rsidRDefault="00AE066B" w:rsidP="00AE066B">
      <w:pPr>
        <w:jc w:val="center"/>
        <w:rPr>
          <w:rFonts w:ascii="Times New Roman" w:hAnsi="Times New Roman" w:cs="Times New Roman"/>
          <w:color w:val="auto"/>
          <w:lang w:bidi="ug-CN"/>
        </w:rPr>
      </w:pPr>
    </w:p>
    <w:p w:rsidR="00A10772" w:rsidRPr="009C10F9" w:rsidRDefault="00A10772" w:rsidP="00A10772">
      <w:pPr>
        <w:jc w:val="center"/>
        <w:rPr>
          <w:rFonts w:ascii="Times New Roman" w:hAnsi="Times New Roman" w:cs="Times New Roman"/>
          <w:color w:val="auto"/>
          <w:lang w:bidi="ug-CN"/>
        </w:rPr>
      </w:pPr>
    </w:p>
    <w:p w:rsidR="00A10772" w:rsidRPr="00A10772" w:rsidRDefault="00A10772" w:rsidP="00A10772">
      <w:pPr>
        <w:spacing w:after="160" w:line="259" w:lineRule="auto"/>
        <w:rPr>
          <w:rFonts w:ascii="Times New Roman" w:hAnsi="Times New Roman" w:cs="Times New Roman"/>
          <w:color w:val="auto"/>
          <w:lang w:bidi="ug-CN"/>
        </w:rPr>
      </w:pPr>
      <w:r w:rsidRPr="00A10772">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lastRenderedPageBreak/>
        <w:t xml:space="preserve">ВСТУП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На навчання для здобуття ступеня бакалавра за спеціальністю </w:t>
      </w:r>
      <w:r w:rsidR="00AE066B">
        <w:rPr>
          <w:rFonts w:ascii="Times New Roman" w:hAnsi="Times New Roman" w:cs="Times New Roman"/>
        </w:rPr>
        <w:t>073 Менеджмент</w:t>
      </w:r>
      <w:r w:rsidRPr="00A10772">
        <w:rPr>
          <w:rFonts w:ascii="Times New Roman" w:hAnsi="Times New Roman" w:cs="Times New Roman"/>
        </w:rPr>
        <w:t xml:space="preserve"> для вступу на 2(3) курс на основі здобутого освітньо-кваліфікаційного рівня молодшого спеціаліста можуть виступати абітурієнти, які отримали атестат молодшого спеціаліста </w:t>
      </w:r>
      <w:r w:rsidRPr="0051169B">
        <w:rPr>
          <w:rFonts w:ascii="Times New Roman" w:hAnsi="Times New Roman" w:cs="Times New Roman"/>
        </w:rPr>
        <w:t>за</w:t>
      </w:r>
      <w:r w:rsidRPr="00A10772">
        <w:rPr>
          <w:rFonts w:ascii="Times New Roman" w:hAnsi="Times New Roman" w:cs="Times New Roman"/>
        </w:rPr>
        <w:t xml:space="preserve">спеціальностями </w:t>
      </w:r>
      <w:r w:rsidR="00AE066B">
        <w:rPr>
          <w:rFonts w:ascii="Times New Roman" w:hAnsi="Times New Roman" w:cs="Times New Roman"/>
        </w:rPr>
        <w:t>073 Менеджмент</w:t>
      </w:r>
      <w:r w:rsidRPr="00A10772">
        <w:rPr>
          <w:rFonts w:ascii="Times New Roman" w:hAnsi="Times New Roman" w:cs="Times New Roman"/>
        </w:rPr>
        <w:t xml:space="preserve">, </w:t>
      </w:r>
      <w:r w:rsidR="00382948" w:rsidRPr="002C0E95">
        <w:rPr>
          <w:rFonts w:ascii="Times New Roman" w:hAnsi="Times New Roman" w:cs="Times New Roman"/>
        </w:rPr>
        <w:t xml:space="preserve">спорідненою спеціальністю або іншою спеціальністю, </w:t>
      </w:r>
      <w:r w:rsidRPr="00A10772">
        <w:rPr>
          <w:rFonts w:ascii="Times New Roman" w:hAnsi="Times New Roman" w:cs="Times New Roman"/>
        </w:rPr>
        <w:t xml:space="preserve">та продемонстрували достатній рівень знань з тем, перелік яких винесено для оцінювання підготовленості вступника до здобуття вищої освіти. </w:t>
      </w:r>
    </w:p>
    <w:p w:rsidR="00A10772" w:rsidRPr="00A10772" w:rsidRDefault="00A10772" w:rsidP="00A10772">
      <w:pPr>
        <w:ind w:firstLine="709"/>
        <w:jc w:val="both"/>
        <w:rPr>
          <w:rFonts w:ascii="Times New Roman" w:hAnsi="Times New Roman" w:cs="Times New Roman"/>
          <w:color w:val="auto"/>
          <w:lang w:bidi="ug-CN"/>
        </w:rPr>
      </w:pPr>
      <w:r w:rsidRPr="00A10772">
        <w:rPr>
          <w:rFonts w:ascii="Times New Roman" w:hAnsi="Times New Roman" w:cs="Times New Roman"/>
        </w:rPr>
        <w:t xml:space="preserve">Метою проведення фахового вступного випробування з </w:t>
      </w:r>
      <w:r w:rsidR="00AE066B">
        <w:rPr>
          <w:rFonts w:ascii="Times New Roman" w:hAnsi="Times New Roman" w:cs="Times New Roman"/>
        </w:rPr>
        <w:t>менеджменту</w:t>
      </w:r>
      <w:r w:rsidRPr="00A10772">
        <w:rPr>
          <w:rFonts w:ascii="Times New Roman" w:hAnsi="Times New Roman" w:cs="Times New Roman"/>
        </w:rPr>
        <w:t xml:space="preserve"> є встановлення теоретичних знань та практичних навичок абітурієнтів, яких вони набули під час навчання на освітньому ступені/рівні молодшого спеціаліста, з метою конкурсного відбору абітурієнтів на навчання за освітнім ступенем бакалавра спеціальності </w:t>
      </w:r>
      <w:r w:rsidR="00AE066B">
        <w:rPr>
          <w:rFonts w:ascii="Times New Roman" w:hAnsi="Times New Roman" w:cs="Times New Roman"/>
        </w:rPr>
        <w:t>073 Менеджмент</w:t>
      </w:r>
      <w:r w:rsidRPr="00A10772">
        <w:rPr>
          <w:rFonts w:ascii="Times New Roman" w:hAnsi="Times New Roman" w:cs="Times New Roman"/>
        </w:rPr>
        <w:t xml:space="preserve"> в межах ліцензованого обсягу. </w:t>
      </w:r>
    </w:p>
    <w:p w:rsidR="00A10772" w:rsidRPr="00A10772" w:rsidRDefault="00A10772" w:rsidP="00A10772">
      <w:pPr>
        <w:jc w:val="center"/>
        <w:rPr>
          <w:rFonts w:ascii="Times New Roman" w:hAnsi="Times New Roman" w:cs="Times New Roman"/>
          <w:b/>
        </w:rPr>
      </w:pP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t xml:space="preserve">1 Порядок складання фахового вступного випробування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у галузі </w:t>
      </w:r>
      <w:r w:rsidR="00AE066B">
        <w:rPr>
          <w:rFonts w:ascii="Times New Roman" w:hAnsi="Times New Roman" w:cs="Times New Roman"/>
        </w:rPr>
        <w:t>менеджменту</w:t>
      </w:r>
      <w:r w:rsidRPr="00A10772">
        <w:rPr>
          <w:rFonts w:ascii="Times New Roman" w:hAnsi="Times New Roman" w:cs="Times New Roman"/>
        </w:rPr>
        <w:t>.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бакалаврському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A10772" w:rsidRPr="00A10772" w:rsidRDefault="00A10772" w:rsidP="00A10772">
      <w:pPr>
        <w:ind w:firstLine="709"/>
        <w:jc w:val="both"/>
      </w:pPr>
    </w:p>
    <w:p w:rsidR="00AE066B" w:rsidRPr="00A10772" w:rsidRDefault="00AE066B" w:rsidP="00AE066B">
      <w:pPr>
        <w:ind w:firstLine="709"/>
        <w:jc w:val="center"/>
        <w:rPr>
          <w:rFonts w:ascii="Times New Roman" w:hAnsi="Times New Roman" w:cs="Times New Roman"/>
          <w:b/>
        </w:rPr>
      </w:pPr>
      <w:r w:rsidRPr="00A10772">
        <w:rPr>
          <w:rFonts w:ascii="Times New Roman" w:hAnsi="Times New Roman" w:cs="Times New Roman"/>
          <w:b/>
        </w:rPr>
        <w:t>2</w:t>
      </w:r>
      <w:r>
        <w:rPr>
          <w:rFonts w:ascii="Times New Roman" w:hAnsi="Times New Roman" w:cs="Times New Roman"/>
          <w:b/>
        </w:rPr>
        <w:t>.</w:t>
      </w:r>
      <w:r w:rsidRPr="00A10772">
        <w:rPr>
          <w:rFonts w:ascii="Times New Roman" w:hAnsi="Times New Roman" w:cs="Times New Roman"/>
          <w:b/>
        </w:rPr>
        <w:t xml:space="preserve"> Перелік тем, що виносяться для проведення фахового вступного випробування</w:t>
      </w:r>
    </w:p>
    <w:p w:rsidR="00AE066B" w:rsidRPr="00FD1D1F" w:rsidRDefault="00AE066B" w:rsidP="00AE066B">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визначає рівень знань, вмінь та </w:t>
      </w:r>
      <w:proofErr w:type="spellStart"/>
      <w:r w:rsidRPr="00FD1D1F">
        <w:rPr>
          <w:rFonts w:ascii="Times New Roman" w:hAnsi="Times New Roman" w:cs="Times New Roman"/>
        </w:rPr>
        <w:t>компетентностей</w:t>
      </w:r>
      <w:proofErr w:type="spellEnd"/>
      <w:r w:rsidRPr="00FD1D1F">
        <w:rPr>
          <w:rFonts w:ascii="Times New Roman" w:hAnsi="Times New Roman" w:cs="Times New Roman"/>
        </w:rPr>
        <w:t xml:space="preserve"> у напряму: </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Здатність визначати та описувати властивості і характеристики бізнес-середовища та бізнес-структур.</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Вміння визначати функціональні області організації та зв’язки між ними.</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Здатність управляти організацією та її підрозділами через реалізацію функцій менеджменту.</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Здатність обирати та використовувати сучасний інструментарій менеджменту в управлінні бізнес-структурами.</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Здатність планувати діяльність бізнес-структур та управляти часом.</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Здатність створювати та організовувати ефективні комунікації в процесі управління бізнесом.</w:t>
      </w:r>
    </w:p>
    <w:p w:rsidR="00AE066B" w:rsidRPr="00FD1D1F" w:rsidRDefault="00AE066B" w:rsidP="00AE066B">
      <w:pPr>
        <w:pStyle w:val="TableParagraph"/>
        <w:numPr>
          <w:ilvl w:val="0"/>
          <w:numId w:val="4"/>
        </w:numPr>
        <w:tabs>
          <w:tab w:val="left" w:pos="1134"/>
        </w:tabs>
        <w:ind w:left="0" w:right="57" w:firstLine="709"/>
        <w:jc w:val="both"/>
        <w:rPr>
          <w:sz w:val="28"/>
          <w:szCs w:val="28"/>
        </w:rPr>
      </w:pPr>
      <w:r w:rsidRPr="00FD1D1F">
        <w:rPr>
          <w:sz w:val="28"/>
          <w:szCs w:val="28"/>
        </w:rPr>
        <w:t>Здатність аналізувати й структурувати проблеми організації, формувати обґрунтовані управлінські рішення.</w:t>
      </w:r>
    </w:p>
    <w:p w:rsidR="00AE066B" w:rsidRPr="00FD1D1F" w:rsidRDefault="00AE066B" w:rsidP="00AE066B">
      <w:pPr>
        <w:pStyle w:val="a5"/>
        <w:numPr>
          <w:ilvl w:val="0"/>
          <w:numId w:val="4"/>
        </w:numPr>
        <w:tabs>
          <w:tab w:val="left" w:pos="1134"/>
        </w:tabs>
        <w:ind w:left="0" w:firstLine="709"/>
        <w:jc w:val="both"/>
        <w:rPr>
          <w:rFonts w:ascii="Times New Roman" w:hAnsi="Times New Roman" w:cs="Times New Roman"/>
        </w:rPr>
      </w:pPr>
      <w:r w:rsidRPr="00FD1D1F">
        <w:rPr>
          <w:rFonts w:ascii="Times New Roman" w:hAnsi="Times New Roman" w:cs="Times New Roman"/>
        </w:rPr>
        <w:t>Здатність формувати та демонструвати лідерські якості та поведінкові навички.</w:t>
      </w:r>
    </w:p>
    <w:p w:rsidR="00AE066B" w:rsidRPr="00AE066B" w:rsidRDefault="00AE066B" w:rsidP="00A10772">
      <w:pPr>
        <w:ind w:firstLine="709"/>
        <w:jc w:val="center"/>
        <w:rPr>
          <w:rFonts w:ascii="Times New Roman" w:hAnsi="Times New Roman" w:cs="Times New Roman"/>
          <w:b/>
        </w:rPr>
      </w:pPr>
    </w:p>
    <w:p w:rsidR="00AE066B" w:rsidRPr="00AE066B" w:rsidRDefault="00AE066B" w:rsidP="00AE066B">
      <w:pPr>
        <w:jc w:val="center"/>
        <w:rPr>
          <w:rFonts w:ascii="Times New Roman" w:hAnsi="Times New Roman" w:cs="Times New Roman"/>
          <w:b/>
          <w:bCs/>
          <w:color w:val="auto"/>
          <w:sz w:val="24"/>
          <w:szCs w:val="24"/>
        </w:rPr>
      </w:pPr>
      <w:r>
        <w:rPr>
          <w:rFonts w:ascii="Times New Roman" w:hAnsi="Times New Roman" w:cs="Times New Roman"/>
          <w:b/>
          <w:bCs/>
        </w:rPr>
        <w:t xml:space="preserve">Тема </w:t>
      </w:r>
      <w:r w:rsidRPr="00AE066B">
        <w:rPr>
          <w:rFonts w:ascii="Times New Roman" w:hAnsi="Times New Roman" w:cs="Times New Roman"/>
          <w:b/>
          <w:bCs/>
        </w:rPr>
        <w:t xml:space="preserve">1. Теорія організації </w:t>
      </w:r>
    </w:p>
    <w:p w:rsidR="00AE066B" w:rsidRPr="00AE066B" w:rsidRDefault="00AE066B" w:rsidP="00AE066B">
      <w:pPr>
        <w:shd w:val="clear" w:color="auto" w:fill="FFFFFF"/>
        <w:ind w:right="43" w:firstLine="720"/>
        <w:jc w:val="both"/>
        <w:rPr>
          <w:rFonts w:ascii="Times New Roman" w:hAnsi="Times New Roman" w:cs="Times New Roman"/>
          <w:spacing w:val="-3"/>
        </w:rPr>
      </w:pPr>
      <w:r w:rsidRPr="00AE066B">
        <w:rPr>
          <w:rFonts w:ascii="Times New Roman" w:hAnsi="Times New Roman" w:cs="Times New Roman"/>
          <w:spacing w:val="-4"/>
        </w:rPr>
        <w:t xml:space="preserve">Сутність поняття «організація». </w:t>
      </w:r>
      <w:r w:rsidRPr="00AE066B">
        <w:rPr>
          <w:rFonts w:ascii="Times New Roman" w:hAnsi="Times New Roman" w:cs="Times New Roman"/>
          <w:spacing w:val="-2"/>
        </w:rPr>
        <w:t>Закони функціонування та розвитку</w:t>
      </w:r>
      <w:r w:rsidRPr="00AE066B">
        <w:rPr>
          <w:rFonts w:ascii="Times New Roman" w:hAnsi="Times New Roman" w:cs="Times New Roman"/>
        </w:rPr>
        <w:t>. Принципи організації</w:t>
      </w:r>
      <w:r w:rsidRPr="00AE066B">
        <w:rPr>
          <w:rFonts w:ascii="Times New Roman" w:hAnsi="Times New Roman" w:cs="Times New Roman"/>
          <w:spacing w:val="-3"/>
        </w:rPr>
        <w:t xml:space="preserve">. Етапи розвитку організації. Збереження </w:t>
      </w:r>
      <w:r w:rsidRPr="00AE066B">
        <w:rPr>
          <w:rFonts w:ascii="Times New Roman" w:hAnsi="Times New Roman" w:cs="Times New Roman"/>
        </w:rPr>
        <w:t xml:space="preserve">рівноваги організації та її цілісності. </w:t>
      </w:r>
      <w:r w:rsidRPr="00AE066B">
        <w:rPr>
          <w:rFonts w:ascii="Times New Roman" w:hAnsi="Times New Roman" w:cs="Times New Roman"/>
          <w:spacing w:val="-3"/>
        </w:rPr>
        <w:t>Організаційні теорії</w:t>
      </w:r>
      <w:r w:rsidRPr="00AE066B">
        <w:rPr>
          <w:rFonts w:ascii="Times New Roman" w:hAnsi="Times New Roman" w:cs="Times New Roman"/>
        </w:rPr>
        <w:t xml:space="preserve">. </w:t>
      </w:r>
      <w:r w:rsidRPr="00AE066B">
        <w:rPr>
          <w:rFonts w:ascii="Times New Roman" w:hAnsi="Times New Roman" w:cs="Times New Roman"/>
          <w:spacing w:val="-3"/>
        </w:rPr>
        <w:t xml:space="preserve">Еволюція теоретичних концепцій організації. Основні моделі організацій. Сучасна організаційна парадигма: сутність, значення, зміст, практична спрямованість. Формування системних уявлень. Системність як загальна властивість матерії. Системний підхід. </w:t>
      </w:r>
      <w:r w:rsidRPr="00AE066B">
        <w:rPr>
          <w:rFonts w:ascii="Times New Roman" w:hAnsi="Times New Roman" w:cs="Times New Roman"/>
          <w:spacing w:val="-1"/>
        </w:rPr>
        <w:t>Будова систем. Атрибути зв'язку</w:t>
      </w:r>
      <w:r w:rsidRPr="00AE066B">
        <w:rPr>
          <w:rFonts w:ascii="Times New Roman" w:hAnsi="Times New Roman" w:cs="Times New Roman"/>
        </w:rPr>
        <w:t xml:space="preserve">. </w:t>
      </w:r>
      <w:r w:rsidRPr="00AE066B">
        <w:rPr>
          <w:rFonts w:ascii="Times New Roman" w:hAnsi="Times New Roman" w:cs="Times New Roman"/>
          <w:spacing w:val="-3"/>
        </w:rPr>
        <w:t xml:space="preserve">Класифікація систем. Аспекти організаційного порядку. </w:t>
      </w:r>
    </w:p>
    <w:p w:rsidR="00AE066B" w:rsidRPr="00AE066B" w:rsidRDefault="00AE066B" w:rsidP="00AE066B">
      <w:pPr>
        <w:shd w:val="clear" w:color="auto" w:fill="FFFFFF"/>
        <w:ind w:right="43" w:firstLine="720"/>
        <w:jc w:val="both"/>
        <w:rPr>
          <w:rFonts w:ascii="Times New Roman" w:hAnsi="Times New Roman" w:cs="Times New Roman"/>
        </w:rPr>
      </w:pPr>
      <w:r w:rsidRPr="00AE066B">
        <w:rPr>
          <w:rFonts w:ascii="Times New Roman" w:hAnsi="Times New Roman" w:cs="Times New Roman"/>
          <w:spacing w:val="-3"/>
        </w:rPr>
        <w:t>Класифікація організацій</w:t>
      </w:r>
      <w:r w:rsidRPr="00AE066B">
        <w:rPr>
          <w:rFonts w:ascii="Times New Roman" w:hAnsi="Times New Roman" w:cs="Times New Roman"/>
        </w:rPr>
        <w:t xml:space="preserve">. </w:t>
      </w:r>
      <w:r w:rsidRPr="00AE066B">
        <w:rPr>
          <w:rFonts w:ascii="Times New Roman" w:hAnsi="Times New Roman" w:cs="Times New Roman"/>
          <w:spacing w:val="-2"/>
        </w:rPr>
        <w:t xml:space="preserve">Соціальна організація і соціальна спільність. Людина як елемент соціальної системи. </w:t>
      </w:r>
      <w:r w:rsidRPr="00AE066B">
        <w:rPr>
          <w:rFonts w:ascii="Times New Roman" w:hAnsi="Times New Roman" w:cs="Times New Roman"/>
          <w:spacing w:val="-3"/>
        </w:rPr>
        <w:t xml:space="preserve">Активність і опірність соціальної організації. Загальні риси соціальної організації. </w:t>
      </w:r>
      <w:r w:rsidRPr="00AE066B">
        <w:rPr>
          <w:rFonts w:ascii="Times New Roman" w:hAnsi="Times New Roman" w:cs="Times New Roman"/>
          <w:spacing w:val="-2"/>
        </w:rPr>
        <w:t xml:space="preserve">Основні види соціальних організацій. </w:t>
      </w:r>
      <w:r w:rsidRPr="00AE066B">
        <w:rPr>
          <w:rFonts w:ascii="Times New Roman" w:hAnsi="Times New Roman" w:cs="Times New Roman"/>
        </w:rPr>
        <w:t xml:space="preserve">Механізми регулювання (регулятори) у соціальних системах. </w:t>
      </w:r>
    </w:p>
    <w:p w:rsidR="00AE066B" w:rsidRPr="00AE066B" w:rsidRDefault="00AE066B" w:rsidP="00AE066B">
      <w:pPr>
        <w:shd w:val="clear" w:color="auto" w:fill="FFFFFF"/>
        <w:ind w:right="43" w:firstLine="720"/>
        <w:jc w:val="both"/>
        <w:rPr>
          <w:rFonts w:ascii="Times New Roman" w:hAnsi="Times New Roman" w:cs="Times New Roman"/>
          <w:spacing w:val="-2"/>
        </w:rPr>
      </w:pPr>
      <w:r w:rsidRPr="00AE066B">
        <w:rPr>
          <w:rFonts w:ascii="Times New Roman" w:hAnsi="Times New Roman" w:cs="Times New Roman"/>
          <w:spacing w:val="-3"/>
        </w:rPr>
        <w:t xml:space="preserve">Внутрішнє середовище організації. </w:t>
      </w:r>
      <w:r w:rsidRPr="00AE066B">
        <w:rPr>
          <w:rFonts w:ascii="Times New Roman" w:hAnsi="Times New Roman" w:cs="Times New Roman"/>
          <w:spacing w:val="-4"/>
        </w:rPr>
        <w:t xml:space="preserve">Методи дослідження внутрішнього середовища </w:t>
      </w:r>
      <w:r w:rsidRPr="00AE066B">
        <w:rPr>
          <w:rFonts w:ascii="Times New Roman" w:hAnsi="Times New Roman" w:cs="Times New Roman"/>
          <w:spacing w:val="-1"/>
        </w:rPr>
        <w:t>організації</w:t>
      </w:r>
      <w:r w:rsidRPr="00AE066B">
        <w:rPr>
          <w:rFonts w:ascii="Times New Roman" w:hAnsi="Times New Roman" w:cs="Times New Roman"/>
        </w:rPr>
        <w:t xml:space="preserve">. </w:t>
      </w:r>
      <w:r w:rsidRPr="00AE066B">
        <w:rPr>
          <w:rFonts w:ascii="Times New Roman" w:hAnsi="Times New Roman" w:cs="Times New Roman"/>
          <w:spacing w:val="-3"/>
        </w:rPr>
        <w:t>Зовнішнє середовище організації (</w:t>
      </w:r>
      <w:proofErr w:type="spellStart"/>
      <w:r w:rsidRPr="00AE066B">
        <w:rPr>
          <w:rFonts w:ascii="Times New Roman" w:hAnsi="Times New Roman" w:cs="Times New Roman"/>
          <w:spacing w:val="-3"/>
        </w:rPr>
        <w:t>мікро-</w:t>
      </w:r>
      <w:proofErr w:type="spellEnd"/>
      <w:r w:rsidRPr="00AE066B">
        <w:rPr>
          <w:rFonts w:ascii="Times New Roman" w:hAnsi="Times New Roman" w:cs="Times New Roman"/>
          <w:spacing w:val="-3"/>
        </w:rPr>
        <w:t xml:space="preserve"> та </w:t>
      </w:r>
      <w:proofErr w:type="spellStart"/>
      <w:r w:rsidRPr="00AE066B">
        <w:rPr>
          <w:rFonts w:ascii="Times New Roman" w:hAnsi="Times New Roman" w:cs="Times New Roman"/>
          <w:spacing w:val="-3"/>
        </w:rPr>
        <w:t>макрооточення</w:t>
      </w:r>
      <w:proofErr w:type="spellEnd"/>
      <w:r w:rsidRPr="00AE066B">
        <w:rPr>
          <w:rFonts w:ascii="Times New Roman" w:hAnsi="Times New Roman" w:cs="Times New Roman"/>
          <w:spacing w:val="-3"/>
        </w:rPr>
        <w:t xml:space="preserve">). Методи дослідження зовнішнього середовища (зовнішній моніторинг). </w:t>
      </w:r>
      <w:r w:rsidRPr="00AE066B">
        <w:rPr>
          <w:rFonts w:ascii="Times New Roman" w:hAnsi="Times New Roman" w:cs="Times New Roman"/>
          <w:spacing w:val="-2"/>
        </w:rPr>
        <w:t xml:space="preserve">Взаємозв'язок факторів зовнішнього та внутрішнього  середовища організації. </w:t>
      </w:r>
    </w:p>
    <w:p w:rsidR="00AE066B" w:rsidRPr="00AE066B" w:rsidRDefault="00AE066B" w:rsidP="00AE066B">
      <w:pPr>
        <w:shd w:val="clear" w:color="auto" w:fill="FFFFFF"/>
        <w:ind w:right="43" w:firstLine="720"/>
        <w:jc w:val="both"/>
        <w:rPr>
          <w:rFonts w:ascii="Times New Roman" w:hAnsi="Times New Roman" w:cs="Times New Roman"/>
        </w:rPr>
      </w:pPr>
      <w:r w:rsidRPr="00AE066B">
        <w:rPr>
          <w:rFonts w:ascii="Times New Roman" w:hAnsi="Times New Roman" w:cs="Times New Roman"/>
          <w:spacing w:val="-4"/>
        </w:rPr>
        <w:t xml:space="preserve">Організаційна діяльність. Альтернативні парадигми організаційного процесу. Система </w:t>
      </w:r>
      <w:r w:rsidRPr="00AE066B">
        <w:rPr>
          <w:rFonts w:ascii="Times New Roman" w:hAnsi="Times New Roman" w:cs="Times New Roman"/>
        </w:rPr>
        <w:t xml:space="preserve">управління - кібернетичний підхід. </w:t>
      </w:r>
      <w:r w:rsidRPr="00AE066B">
        <w:rPr>
          <w:rFonts w:ascii="Times New Roman" w:hAnsi="Times New Roman" w:cs="Times New Roman"/>
          <w:spacing w:val="-3"/>
        </w:rPr>
        <w:t>Принципи управління</w:t>
      </w:r>
      <w:r w:rsidRPr="00AE066B">
        <w:rPr>
          <w:rFonts w:ascii="Times New Roman" w:hAnsi="Times New Roman" w:cs="Times New Roman"/>
        </w:rPr>
        <w:t xml:space="preserve">. </w:t>
      </w:r>
      <w:r w:rsidRPr="00AE066B">
        <w:rPr>
          <w:rFonts w:ascii="Times New Roman" w:hAnsi="Times New Roman" w:cs="Times New Roman"/>
          <w:spacing w:val="-4"/>
        </w:rPr>
        <w:t>Методи управління</w:t>
      </w:r>
      <w:r w:rsidRPr="00AE066B">
        <w:rPr>
          <w:rFonts w:ascii="Times New Roman" w:hAnsi="Times New Roman" w:cs="Times New Roman"/>
        </w:rPr>
        <w:t xml:space="preserve">. Природно-наукові засади </w:t>
      </w:r>
      <w:proofErr w:type="spellStart"/>
      <w:r w:rsidRPr="00AE066B">
        <w:rPr>
          <w:rFonts w:ascii="Times New Roman" w:hAnsi="Times New Roman" w:cs="Times New Roman"/>
        </w:rPr>
        <w:t>синергетики</w:t>
      </w:r>
      <w:proofErr w:type="spellEnd"/>
      <w:r w:rsidRPr="00AE066B">
        <w:rPr>
          <w:rFonts w:ascii="Times New Roman" w:hAnsi="Times New Roman" w:cs="Times New Roman"/>
        </w:rPr>
        <w:t xml:space="preserve">. Самоорганізація як ґрунтовний процес природи. </w:t>
      </w:r>
      <w:proofErr w:type="spellStart"/>
      <w:r w:rsidRPr="00AE066B">
        <w:rPr>
          <w:rFonts w:ascii="Times New Roman" w:hAnsi="Times New Roman" w:cs="Times New Roman"/>
        </w:rPr>
        <w:t>Антиентропійна</w:t>
      </w:r>
      <w:proofErr w:type="spellEnd"/>
      <w:r w:rsidRPr="00AE066B">
        <w:rPr>
          <w:rFonts w:ascii="Times New Roman" w:hAnsi="Times New Roman" w:cs="Times New Roman"/>
        </w:rPr>
        <w:t xml:space="preserve"> спрямованість самоорганізації. Сутнісний зміст </w:t>
      </w:r>
      <w:proofErr w:type="spellStart"/>
      <w:r w:rsidRPr="00AE066B">
        <w:rPr>
          <w:rFonts w:ascii="Times New Roman" w:hAnsi="Times New Roman" w:cs="Times New Roman"/>
        </w:rPr>
        <w:t>синергетики</w:t>
      </w:r>
      <w:proofErr w:type="spellEnd"/>
      <w:r w:rsidRPr="00AE066B">
        <w:rPr>
          <w:rFonts w:ascii="Times New Roman" w:hAnsi="Times New Roman" w:cs="Times New Roman"/>
        </w:rPr>
        <w:t xml:space="preserve">. </w:t>
      </w:r>
      <w:proofErr w:type="spellStart"/>
      <w:r w:rsidRPr="00AE066B">
        <w:rPr>
          <w:rFonts w:ascii="Times New Roman" w:hAnsi="Times New Roman" w:cs="Times New Roman"/>
        </w:rPr>
        <w:t>Синергитична</w:t>
      </w:r>
      <w:proofErr w:type="spellEnd"/>
      <w:r w:rsidRPr="00AE066B">
        <w:rPr>
          <w:rFonts w:ascii="Times New Roman" w:hAnsi="Times New Roman" w:cs="Times New Roman"/>
        </w:rPr>
        <w:t xml:space="preserve"> концепція самоорганізації. Основні положення </w:t>
      </w:r>
      <w:proofErr w:type="spellStart"/>
      <w:r w:rsidRPr="00AE066B">
        <w:rPr>
          <w:rFonts w:ascii="Times New Roman" w:hAnsi="Times New Roman" w:cs="Times New Roman"/>
        </w:rPr>
        <w:t>синергитичної</w:t>
      </w:r>
      <w:r w:rsidRPr="00AE066B">
        <w:rPr>
          <w:rFonts w:ascii="Times New Roman" w:hAnsi="Times New Roman" w:cs="Times New Roman"/>
          <w:spacing w:val="-3"/>
        </w:rPr>
        <w:t>концепції</w:t>
      </w:r>
      <w:proofErr w:type="spellEnd"/>
      <w:r w:rsidRPr="00AE066B">
        <w:rPr>
          <w:rFonts w:ascii="Times New Roman" w:hAnsi="Times New Roman" w:cs="Times New Roman"/>
          <w:spacing w:val="-3"/>
        </w:rPr>
        <w:t xml:space="preserve"> самоорганізації. Процеси </w:t>
      </w:r>
      <w:r w:rsidRPr="00AE066B">
        <w:rPr>
          <w:rFonts w:ascii="Times New Roman" w:hAnsi="Times New Roman" w:cs="Times New Roman"/>
          <w:spacing w:val="-1"/>
        </w:rPr>
        <w:t xml:space="preserve">самоорганізації. </w:t>
      </w:r>
      <w:proofErr w:type="spellStart"/>
      <w:r w:rsidRPr="00AE066B">
        <w:rPr>
          <w:rFonts w:ascii="Times New Roman" w:hAnsi="Times New Roman" w:cs="Times New Roman"/>
          <w:spacing w:val="-1"/>
        </w:rPr>
        <w:t>Необерненість</w:t>
      </w:r>
      <w:proofErr w:type="spellEnd"/>
      <w:r w:rsidRPr="00AE066B">
        <w:rPr>
          <w:rFonts w:ascii="Times New Roman" w:hAnsi="Times New Roman" w:cs="Times New Roman"/>
          <w:spacing w:val="-1"/>
        </w:rPr>
        <w:t xml:space="preserve"> і </w:t>
      </w:r>
      <w:proofErr w:type="spellStart"/>
      <w:r w:rsidRPr="00AE066B">
        <w:rPr>
          <w:rFonts w:ascii="Times New Roman" w:hAnsi="Times New Roman" w:cs="Times New Roman"/>
          <w:spacing w:val="-1"/>
        </w:rPr>
        <w:t>неповторюваність</w:t>
      </w:r>
      <w:proofErr w:type="spellEnd"/>
      <w:r w:rsidRPr="00AE066B">
        <w:rPr>
          <w:rFonts w:ascii="Times New Roman" w:hAnsi="Times New Roman" w:cs="Times New Roman"/>
          <w:spacing w:val="-1"/>
        </w:rPr>
        <w:t xml:space="preserve"> самоорганізації. Принципи самоорга</w:t>
      </w:r>
      <w:r w:rsidRPr="00AE066B">
        <w:rPr>
          <w:rFonts w:ascii="Times New Roman" w:hAnsi="Times New Roman" w:cs="Times New Roman"/>
          <w:spacing w:val="-2"/>
        </w:rPr>
        <w:t xml:space="preserve">нізації. </w:t>
      </w:r>
      <w:r w:rsidRPr="00AE066B">
        <w:rPr>
          <w:rFonts w:ascii="Times New Roman" w:hAnsi="Times New Roman" w:cs="Times New Roman"/>
          <w:spacing w:val="-3"/>
        </w:rPr>
        <w:t xml:space="preserve">Гнучкість організації. Гнучкість процесу. Гнучкість </w:t>
      </w:r>
      <w:r w:rsidRPr="00AE066B">
        <w:rPr>
          <w:rFonts w:ascii="Times New Roman" w:hAnsi="Times New Roman" w:cs="Times New Roman"/>
        </w:rPr>
        <w:t>системи. Виробнича гнучкість. Сталість організації. Статична й динамічна сталість. Типи сталості. Несталий стан системи. Сталість і управління змінами.</w:t>
      </w:r>
    </w:p>
    <w:p w:rsidR="00AE066B" w:rsidRPr="00AE066B" w:rsidRDefault="00AE066B" w:rsidP="00AE066B">
      <w:pPr>
        <w:shd w:val="clear" w:color="auto" w:fill="FFFFFF"/>
        <w:ind w:right="43" w:firstLine="720"/>
        <w:jc w:val="both"/>
        <w:rPr>
          <w:rFonts w:ascii="Times New Roman" w:hAnsi="Times New Roman" w:cs="Times New Roman"/>
        </w:rPr>
      </w:pPr>
      <w:r w:rsidRPr="00AE066B">
        <w:rPr>
          <w:rFonts w:ascii="Times New Roman" w:hAnsi="Times New Roman" w:cs="Times New Roman"/>
        </w:rPr>
        <w:t xml:space="preserve"> Сутність та етапи </w:t>
      </w:r>
      <w:r w:rsidRPr="00AE066B">
        <w:rPr>
          <w:rFonts w:ascii="Times New Roman" w:hAnsi="Times New Roman" w:cs="Times New Roman"/>
          <w:spacing w:val="-2"/>
        </w:rPr>
        <w:t xml:space="preserve">організаційного проектування. Переваги та недоліки традиційних організаційних структур </w:t>
      </w:r>
      <w:r w:rsidRPr="00AE066B">
        <w:rPr>
          <w:rFonts w:ascii="Times New Roman" w:hAnsi="Times New Roman" w:cs="Times New Roman"/>
          <w:spacing w:val="-3"/>
        </w:rPr>
        <w:t xml:space="preserve">управління. Переваги та недоліки адаптивних організаційних структур управління. Теоретичні </w:t>
      </w:r>
      <w:r w:rsidRPr="00AE066B">
        <w:rPr>
          <w:rFonts w:ascii="Times New Roman" w:hAnsi="Times New Roman" w:cs="Times New Roman"/>
        </w:rPr>
        <w:t xml:space="preserve">засади створення й розвитку організаційних структур управління. Основні методологічні принципи </w:t>
      </w:r>
      <w:r w:rsidRPr="00AE066B">
        <w:rPr>
          <w:rFonts w:ascii="Times New Roman" w:hAnsi="Times New Roman" w:cs="Times New Roman"/>
          <w:spacing w:val="-4"/>
        </w:rPr>
        <w:t xml:space="preserve">проектування організаційних </w:t>
      </w:r>
      <w:r w:rsidRPr="00AE066B">
        <w:rPr>
          <w:rFonts w:ascii="Times New Roman" w:hAnsi="Times New Roman" w:cs="Times New Roman"/>
          <w:spacing w:val="-1"/>
        </w:rPr>
        <w:t>структур</w:t>
      </w:r>
      <w:r w:rsidRPr="00AE066B">
        <w:rPr>
          <w:rFonts w:ascii="Times New Roman" w:hAnsi="Times New Roman" w:cs="Times New Roman"/>
          <w:spacing w:val="-4"/>
        </w:rPr>
        <w:t xml:space="preserve"> управління. Методи проектування організаційних </w:t>
      </w:r>
      <w:r w:rsidRPr="00AE066B">
        <w:rPr>
          <w:rFonts w:ascii="Times New Roman" w:hAnsi="Times New Roman" w:cs="Times New Roman"/>
          <w:spacing w:val="-1"/>
        </w:rPr>
        <w:t>структур</w:t>
      </w:r>
      <w:r w:rsidRPr="00AE066B">
        <w:rPr>
          <w:rFonts w:ascii="Times New Roman" w:hAnsi="Times New Roman" w:cs="Times New Roman"/>
        </w:rPr>
        <w:t xml:space="preserve">управління. </w:t>
      </w:r>
      <w:r w:rsidRPr="00AE066B">
        <w:rPr>
          <w:rFonts w:ascii="Times New Roman" w:hAnsi="Times New Roman" w:cs="Times New Roman"/>
          <w:spacing w:val="-3"/>
        </w:rPr>
        <w:t xml:space="preserve">Технологія проектування організаційних форм управління. </w:t>
      </w:r>
      <w:r w:rsidRPr="00AE066B">
        <w:rPr>
          <w:rFonts w:ascii="Times New Roman" w:hAnsi="Times New Roman" w:cs="Times New Roman"/>
        </w:rPr>
        <w:t xml:space="preserve">Розробка організаційного робочого проекту. </w:t>
      </w:r>
    </w:p>
    <w:p w:rsidR="00AE066B" w:rsidRPr="00AE066B" w:rsidRDefault="00AE066B" w:rsidP="00AE066B">
      <w:pPr>
        <w:shd w:val="clear" w:color="auto" w:fill="FFFFFF"/>
        <w:ind w:right="43" w:firstLine="720"/>
        <w:jc w:val="both"/>
        <w:rPr>
          <w:rFonts w:ascii="Times New Roman" w:hAnsi="Times New Roman" w:cs="Times New Roman"/>
        </w:rPr>
      </w:pPr>
      <w:r w:rsidRPr="00AE066B">
        <w:rPr>
          <w:rFonts w:ascii="Times New Roman" w:hAnsi="Times New Roman" w:cs="Times New Roman"/>
        </w:rPr>
        <w:t xml:space="preserve">Оцінка ефективності організаційних </w:t>
      </w:r>
      <w:r w:rsidRPr="00AE066B">
        <w:rPr>
          <w:rFonts w:ascii="Times New Roman" w:hAnsi="Times New Roman" w:cs="Times New Roman"/>
          <w:spacing w:val="-1"/>
        </w:rPr>
        <w:t>структур</w:t>
      </w:r>
      <w:r w:rsidRPr="00AE066B">
        <w:rPr>
          <w:rFonts w:ascii="Times New Roman" w:hAnsi="Times New Roman" w:cs="Times New Roman"/>
        </w:rPr>
        <w:t xml:space="preserve"> управління. Підходи до оцінки ефективності організаційних </w:t>
      </w:r>
      <w:r w:rsidRPr="00AE066B">
        <w:rPr>
          <w:rFonts w:ascii="Times New Roman" w:hAnsi="Times New Roman" w:cs="Times New Roman"/>
          <w:spacing w:val="-1"/>
        </w:rPr>
        <w:t>структур</w:t>
      </w:r>
      <w:r w:rsidRPr="00AE066B">
        <w:rPr>
          <w:rFonts w:ascii="Times New Roman" w:hAnsi="Times New Roman" w:cs="Times New Roman"/>
        </w:rPr>
        <w:t xml:space="preserve"> управління. Показники оцінки ефективності.</w:t>
      </w:r>
    </w:p>
    <w:p w:rsidR="00AE066B" w:rsidRPr="00AE066B" w:rsidRDefault="00AE066B" w:rsidP="00AE066B">
      <w:pPr>
        <w:shd w:val="clear" w:color="auto" w:fill="FFFFFF"/>
        <w:ind w:right="43" w:firstLine="720"/>
        <w:jc w:val="both"/>
        <w:rPr>
          <w:rFonts w:ascii="Times New Roman" w:hAnsi="Times New Roman" w:cs="Times New Roman"/>
        </w:rPr>
      </w:pPr>
      <w:r w:rsidRPr="00AE066B">
        <w:rPr>
          <w:rFonts w:ascii="Times New Roman" w:hAnsi="Times New Roman" w:cs="Times New Roman"/>
          <w:spacing w:val="-3"/>
        </w:rPr>
        <w:t xml:space="preserve">Криза парадигми традиційного менеджменту. Перспективи розвитку організаційних </w:t>
      </w:r>
      <w:r w:rsidRPr="00AE066B">
        <w:rPr>
          <w:rFonts w:ascii="Times New Roman" w:hAnsi="Times New Roman" w:cs="Times New Roman"/>
        </w:rPr>
        <w:t xml:space="preserve">утворень. Зміст понять «культура» і «організаційна культура». Концептуальні підходи до </w:t>
      </w:r>
      <w:r w:rsidRPr="00AE066B">
        <w:rPr>
          <w:rFonts w:ascii="Times New Roman" w:hAnsi="Times New Roman" w:cs="Times New Roman"/>
          <w:spacing w:val="-3"/>
        </w:rPr>
        <w:t xml:space="preserve">формування організаційної культури. Моделі організаційної культури. Характеристики </w:t>
      </w:r>
      <w:r w:rsidRPr="00AE066B">
        <w:rPr>
          <w:rFonts w:ascii="Times New Roman" w:hAnsi="Times New Roman" w:cs="Times New Roman"/>
        </w:rPr>
        <w:t xml:space="preserve">організаційної культури. Типологія організаційних культур. Визначальні фактори культури організації. </w:t>
      </w:r>
      <w:r w:rsidRPr="00AE066B">
        <w:rPr>
          <w:rFonts w:ascii="Times New Roman" w:hAnsi="Times New Roman" w:cs="Times New Roman"/>
          <w:spacing w:val="-2"/>
        </w:rPr>
        <w:t>Сучасна українська організаційна культура: джерела та основний зміст.</w:t>
      </w:r>
    </w:p>
    <w:p w:rsidR="00AE066B" w:rsidRPr="00AE066B" w:rsidRDefault="00AE066B" w:rsidP="00AE066B">
      <w:pPr>
        <w:spacing w:after="120"/>
        <w:jc w:val="center"/>
        <w:rPr>
          <w:rFonts w:ascii="Times New Roman" w:hAnsi="Times New Roman" w:cs="Times New Roman"/>
          <w:b/>
        </w:rPr>
      </w:pPr>
    </w:p>
    <w:p w:rsidR="00AE066B" w:rsidRPr="00AE066B" w:rsidRDefault="00AE066B" w:rsidP="00AE066B">
      <w:pPr>
        <w:jc w:val="center"/>
        <w:rPr>
          <w:rFonts w:ascii="Times New Roman" w:hAnsi="Times New Roman" w:cs="Times New Roman"/>
          <w:b/>
        </w:rPr>
      </w:pPr>
      <w:r>
        <w:rPr>
          <w:rFonts w:ascii="Times New Roman" w:hAnsi="Times New Roman" w:cs="Times New Roman"/>
          <w:b/>
        </w:rPr>
        <w:t xml:space="preserve">Тема </w:t>
      </w:r>
      <w:r w:rsidRPr="00AE066B">
        <w:rPr>
          <w:rFonts w:ascii="Times New Roman" w:hAnsi="Times New Roman" w:cs="Times New Roman"/>
          <w:b/>
        </w:rPr>
        <w:t>2. Менеджмент</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bCs/>
          <w:spacing w:val="-2"/>
        </w:rPr>
        <w:t xml:space="preserve">Сутність, роль та методологічні основи менеджменту. Історія розвитку менеджменту. </w:t>
      </w:r>
      <w:r w:rsidRPr="00AE066B">
        <w:rPr>
          <w:rFonts w:ascii="Times New Roman" w:hAnsi="Times New Roman" w:cs="Times New Roman"/>
        </w:rPr>
        <w:t xml:space="preserve">Передумови виникнення науки управління. Існуючі парадигми менеджменту. Класичні та неокласичні теорії менеджменту. </w:t>
      </w:r>
      <w:r w:rsidRPr="00AE066B">
        <w:rPr>
          <w:rFonts w:ascii="Times New Roman" w:hAnsi="Times New Roman" w:cs="Times New Roman"/>
          <w:spacing w:val="-2"/>
        </w:rPr>
        <w:t xml:space="preserve">Характеристика інтегрованих підходів до управління: процесний підхід; системний </w:t>
      </w:r>
      <w:r w:rsidRPr="00AE066B">
        <w:rPr>
          <w:rFonts w:ascii="Times New Roman" w:hAnsi="Times New Roman" w:cs="Times New Roman"/>
        </w:rPr>
        <w:t xml:space="preserve">підхід; ситуаційний підхід. Закони і закономірності менеджменту. </w:t>
      </w:r>
      <w:r w:rsidRPr="00AE066B">
        <w:rPr>
          <w:rFonts w:ascii="Times New Roman" w:hAnsi="Times New Roman" w:cs="Times New Roman"/>
          <w:spacing w:val="-3"/>
        </w:rPr>
        <w:t xml:space="preserve">Сутність, природа та роль принципів менеджменту в досягненні мети організації. </w:t>
      </w:r>
      <w:r w:rsidRPr="00AE066B">
        <w:rPr>
          <w:rFonts w:ascii="Times New Roman" w:hAnsi="Times New Roman" w:cs="Times New Roman"/>
          <w:spacing w:val="-2"/>
        </w:rPr>
        <w:t xml:space="preserve">Класифікація принципів менеджменту. </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rPr>
        <w:t xml:space="preserve">Поняття функцій менеджменту. </w:t>
      </w:r>
      <w:r w:rsidRPr="00AE066B">
        <w:rPr>
          <w:rFonts w:ascii="Times New Roman" w:hAnsi="Times New Roman" w:cs="Times New Roman"/>
          <w:spacing w:val="-3"/>
        </w:rPr>
        <w:t xml:space="preserve">Класифікація і характеристика функцій менеджменту. Сутність та класифікація методів менеджменту. </w:t>
      </w:r>
      <w:r w:rsidRPr="00AE066B">
        <w:rPr>
          <w:rFonts w:ascii="Times New Roman" w:hAnsi="Times New Roman" w:cs="Times New Roman"/>
        </w:rPr>
        <w:t xml:space="preserve">Економічні методи менеджменту. Адміністративні методи менеджменту. Соціально-психологічні методи менеджменту. </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rPr>
        <w:t xml:space="preserve">Управлінське рішення як результат управлінської діяльності. Класифікація </w:t>
      </w:r>
      <w:r w:rsidRPr="00AE066B">
        <w:rPr>
          <w:rFonts w:ascii="Times New Roman" w:hAnsi="Times New Roman" w:cs="Times New Roman"/>
          <w:spacing w:val="-3"/>
        </w:rPr>
        <w:t xml:space="preserve">управлінських рішень. Умови прийняття управлінських рішень. Фактори, що впливають на </w:t>
      </w:r>
      <w:r w:rsidRPr="00AE066B">
        <w:rPr>
          <w:rFonts w:ascii="Times New Roman" w:hAnsi="Times New Roman" w:cs="Times New Roman"/>
        </w:rPr>
        <w:t xml:space="preserve">процес прийняття управлінських рішень. Моделі прийняття управлінських рішень. </w:t>
      </w:r>
      <w:r w:rsidRPr="00AE066B">
        <w:rPr>
          <w:rFonts w:ascii="Times New Roman" w:hAnsi="Times New Roman" w:cs="Times New Roman"/>
          <w:spacing w:val="-3"/>
        </w:rPr>
        <w:t>Класифікація методів обґрунтування та прийняття управлінських рішень.</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rPr>
        <w:t xml:space="preserve">Сутність і зміст планування як функції менеджменту, його види та їхній взаємозв'язок. Основні елементи системи планування. Етапи процесу планування. </w:t>
      </w:r>
      <w:r w:rsidRPr="00AE066B">
        <w:rPr>
          <w:rFonts w:ascii="Times New Roman" w:hAnsi="Times New Roman" w:cs="Times New Roman"/>
          <w:spacing w:val="-3"/>
        </w:rPr>
        <w:t xml:space="preserve">Класифікація цілей організації. </w:t>
      </w:r>
    </w:p>
    <w:p w:rsidR="00AE066B" w:rsidRPr="00AE066B" w:rsidRDefault="00AE066B" w:rsidP="00AE066B">
      <w:pPr>
        <w:widowControl w:val="0"/>
        <w:shd w:val="clear" w:color="auto" w:fill="FFFFFF"/>
        <w:ind w:firstLine="709"/>
        <w:jc w:val="both"/>
        <w:rPr>
          <w:rFonts w:ascii="Times New Roman" w:hAnsi="Times New Roman" w:cs="Times New Roman"/>
          <w:spacing w:val="-3"/>
        </w:rPr>
      </w:pPr>
      <w:r w:rsidRPr="00AE066B">
        <w:rPr>
          <w:rFonts w:ascii="Times New Roman" w:hAnsi="Times New Roman" w:cs="Times New Roman"/>
          <w:spacing w:val="-3"/>
        </w:rPr>
        <w:t xml:space="preserve">Сутність функції організування та її місце в системі управління. Поняття та складові </w:t>
      </w:r>
      <w:r w:rsidRPr="00AE066B">
        <w:rPr>
          <w:rFonts w:ascii="Times New Roman" w:hAnsi="Times New Roman" w:cs="Times New Roman"/>
        </w:rPr>
        <w:t xml:space="preserve">організаційної діяльності. </w:t>
      </w:r>
      <w:r w:rsidRPr="00AE066B">
        <w:rPr>
          <w:rFonts w:ascii="Times New Roman" w:hAnsi="Times New Roman" w:cs="Times New Roman"/>
          <w:spacing w:val="-3"/>
        </w:rPr>
        <w:t xml:space="preserve">Повноваження, обов'язки, відповідальність. Процес делегування повноважень і відповідальності. </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spacing w:val="-4"/>
        </w:rPr>
        <w:t xml:space="preserve">Поняття мотивування. Принципи врахування інтересів у мотивації. </w:t>
      </w:r>
      <w:r w:rsidRPr="00AE066B">
        <w:rPr>
          <w:rFonts w:ascii="Times New Roman" w:hAnsi="Times New Roman" w:cs="Times New Roman"/>
        </w:rPr>
        <w:t xml:space="preserve">Взаємозв'язок потреб, спонукань, цілей і винагород працівника в процесі мотивування. </w:t>
      </w:r>
      <w:r w:rsidRPr="00AE066B">
        <w:rPr>
          <w:rFonts w:ascii="Times New Roman" w:hAnsi="Times New Roman" w:cs="Times New Roman"/>
          <w:spacing w:val="-3"/>
        </w:rPr>
        <w:t xml:space="preserve">Теорії і моделі процесів мотивування: змістовний і процесний підходи. </w:t>
      </w:r>
      <w:r w:rsidRPr="00AE066B">
        <w:rPr>
          <w:rFonts w:ascii="Times New Roman" w:hAnsi="Times New Roman" w:cs="Times New Roman"/>
          <w:spacing w:val="-1"/>
        </w:rPr>
        <w:t xml:space="preserve">Засоби мотиваційного впливу. Стимулювання праці: цілі, принципи, види, </w:t>
      </w:r>
      <w:r w:rsidRPr="00AE066B">
        <w:rPr>
          <w:rFonts w:ascii="Times New Roman" w:hAnsi="Times New Roman" w:cs="Times New Roman"/>
        </w:rPr>
        <w:t>форми.</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spacing w:val="-4"/>
        </w:rPr>
        <w:t xml:space="preserve">Поняття контролювання та його місце в системі управління. Принципи і цілі функції </w:t>
      </w:r>
      <w:r w:rsidRPr="00AE066B">
        <w:rPr>
          <w:rFonts w:ascii="Times New Roman" w:hAnsi="Times New Roman" w:cs="Times New Roman"/>
        </w:rPr>
        <w:t xml:space="preserve">контролювання. Етапи процесу контролювання: формування стандартів вимірювання, </w:t>
      </w:r>
      <w:r w:rsidRPr="00AE066B">
        <w:rPr>
          <w:rFonts w:ascii="Times New Roman" w:hAnsi="Times New Roman" w:cs="Times New Roman"/>
          <w:spacing w:val="-3"/>
        </w:rPr>
        <w:t xml:space="preserve">порівняння фактичного виконання зі стандартами, оцінка та регулювання. </w:t>
      </w:r>
      <w:r w:rsidRPr="00AE066B">
        <w:rPr>
          <w:rFonts w:ascii="Times New Roman" w:hAnsi="Times New Roman" w:cs="Times New Roman"/>
        </w:rPr>
        <w:t>Види управлінського контролювання.</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spacing w:val="-4"/>
        </w:rPr>
        <w:t xml:space="preserve">Поняття регулювання та його місце в системі управління. Види регулювання. Етапи </w:t>
      </w:r>
      <w:r w:rsidRPr="00AE066B">
        <w:rPr>
          <w:rFonts w:ascii="Times New Roman" w:hAnsi="Times New Roman" w:cs="Times New Roman"/>
        </w:rPr>
        <w:t>процесу регулювання.</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spacing w:val="-4"/>
        </w:rPr>
        <w:t xml:space="preserve">Інформація, її види та роль в менеджменті. </w:t>
      </w:r>
      <w:r w:rsidRPr="00AE066B">
        <w:rPr>
          <w:rFonts w:ascii="Times New Roman" w:hAnsi="Times New Roman" w:cs="Times New Roman"/>
          <w:spacing w:val="-1"/>
        </w:rPr>
        <w:t>Поняття і характеристика комунікацій.</w:t>
      </w:r>
      <w:r w:rsidRPr="00AE066B">
        <w:rPr>
          <w:rFonts w:ascii="Times New Roman" w:hAnsi="Times New Roman" w:cs="Times New Roman"/>
          <w:spacing w:val="-4"/>
        </w:rPr>
        <w:t xml:space="preserve">Комунікаційний процес, елементи та етапи процесу. </w:t>
      </w:r>
      <w:r w:rsidRPr="00AE066B">
        <w:rPr>
          <w:rFonts w:ascii="Times New Roman" w:hAnsi="Times New Roman" w:cs="Times New Roman"/>
          <w:spacing w:val="-3"/>
        </w:rPr>
        <w:t xml:space="preserve">Перешкоди в комунікаціях. </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rPr>
        <w:t xml:space="preserve">Поняття та загальна характеристика керівництва. </w:t>
      </w:r>
      <w:r w:rsidRPr="00AE066B">
        <w:rPr>
          <w:rFonts w:ascii="Times New Roman" w:hAnsi="Times New Roman" w:cs="Times New Roman"/>
          <w:spacing w:val="-4"/>
        </w:rPr>
        <w:t xml:space="preserve">Влада як елемент примушення. Форми впливу та влади. Теорії лідерства. Типологія лідерів. Поняття стилю керування та континууму стилів керування. </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spacing w:val="-3"/>
        </w:rPr>
        <w:t>Видова класифікація ефективності організації: індивідуальна, групова, загально-</w:t>
      </w:r>
      <w:r w:rsidRPr="00AE066B">
        <w:rPr>
          <w:rFonts w:ascii="Times New Roman" w:hAnsi="Times New Roman" w:cs="Times New Roman"/>
        </w:rPr>
        <w:t xml:space="preserve">організаційна. Особливості оцінки різновидів ефективності. </w:t>
      </w:r>
      <w:r w:rsidRPr="00AE066B">
        <w:rPr>
          <w:rFonts w:ascii="Times New Roman" w:hAnsi="Times New Roman" w:cs="Times New Roman"/>
          <w:spacing w:val="-3"/>
        </w:rPr>
        <w:t xml:space="preserve">Концепції визначення ефективності менеджменту в організації. Підходи до оцінки </w:t>
      </w:r>
      <w:r w:rsidRPr="00AE066B">
        <w:rPr>
          <w:rFonts w:ascii="Times New Roman" w:hAnsi="Times New Roman" w:cs="Times New Roman"/>
        </w:rPr>
        <w:t>ефективності менеджменту в організації. Економічна, організаційна та соціальна ефек</w:t>
      </w:r>
      <w:r w:rsidRPr="00AE066B">
        <w:rPr>
          <w:rFonts w:ascii="Times New Roman" w:hAnsi="Times New Roman" w:cs="Times New Roman"/>
          <w:spacing w:val="-3"/>
        </w:rPr>
        <w:t xml:space="preserve">тивність менеджменту. </w:t>
      </w:r>
    </w:p>
    <w:p w:rsidR="00AE066B" w:rsidRPr="00AE066B" w:rsidRDefault="00AE066B" w:rsidP="00AE066B">
      <w:pPr>
        <w:widowControl w:val="0"/>
        <w:shd w:val="clear" w:color="auto" w:fill="FFFFFF"/>
        <w:ind w:firstLine="709"/>
        <w:jc w:val="both"/>
        <w:rPr>
          <w:rFonts w:ascii="Times New Roman" w:hAnsi="Times New Roman" w:cs="Times New Roman"/>
        </w:rPr>
      </w:pPr>
      <w:r w:rsidRPr="00AE066B">
        <w:rPr>
          <w:rFonts w:ascii="Times New Roman" w:hAnsi="Times New Roman" w:cs="Times New Roman"/>
          <w:spacing w:val="-3"/>
        </w:rPr>
        <w:t xml:space="preserve">Сутність та різновиди відповідальності та етики у менеджменті. </w:t>
      </w:r>
      <w:r w:rsidRPr="00AE066B">
        <w:rPr>
          <w:rFonts w:ascii="Times New Roman" w:hAnsi="Times New Roman" w:cs="Times New Roman"/>
          <w:spacing w:val="-2"/>
        </w:rPr>
        <w:t xml:space="preserve">Соціальна відповідальність як добровільна реакція на соціальні проблеми суспільства </w:t>
      </w:r>
      <w:r w:rsidRPr="00AE066B">
        <w:rPr>
          <w:rFonts w:ascii="Times New Roman" w:hAnsi="Times New Roman" w:cs="Times New Roman"/>
          <w:spacing w:val="-3"/>
        </w:rPr>
        <w:t xml:space="preserve">з боку організації. Сутність та значення соціальної поведінки менеджменту. </w:t>
      </w:r>
      <w:r w:rsidRPr="00AE066B">
        <w:rPr>
          <w:rFonts w:ascii="Times New Roman" w:hAnsi="Times New Roman" w:cs="Times New Roman"/>
          <w:spacing w:val="-4"/>
        </w:rPr>
        <w:t>Культура менеджменту.</w:t>
      </w:r>
    </w:p>
    <w:p w:rsidR="002D0266" w:rsidRDefault="002D0266" w:rsidP="002D0266">
      <w:pPr>
        <w:jc w:val="center"/>
        <w:rPr>
          <w:rFonts w:ascii="Times New Roman" w:hAnsi="Times New Roman" w:cs="Times New Roman"/>
          <w:b/>
        </w:rPr>
      </w:pPr>
    </w:p>
    <w:p w:rsidR="002D0266" w:rsidRPr="00390805" w:rsidRDefault="002D0266" w:rsidP="002D0266">
      <w:pPr>
        <w:jc w:val="center"/>
        <w:rPr>
          <w:rFonts w:ascii="Times New Roman" w:hAnsi="Times New Roman" w:cs="Times New Roman"/>
          <w:b/>
        </w:rPr>
      </w:pPr>
      <w:r w:rsidRPr="00390805">
        <w:rPr>
          <w:rFonts w:ascii="Times New Roman" w:hAnsi="Times New Roman" w:cs="Times New Roman"/>
          <w:b/>
        </w:rPr>
        <w:t>3. Критерії оцінювання, структура оцінки і порядок оцінювання підготовленості вступників</w:t>
      </w:r>
    </w:p>
    <w:p w:rsidR="002D0266" w:rsidRPr="00390805" w:rsidRDefault="002D0266" w:rsidP="002D0266">
      <w:pPr>
        <w:ind w:firstLine="709"/>
        <w:jc w:val="both"/>
        <w:rPr>
          <w:rFonts w:ascii="Times New Roman" w:hAnsi="Times New Roman" w:cs="Times New Roman"/>
        </w:rPr>
      </w:pPr>
      <w:r w:rsidRPr="00390805">
        <w:rPr>
          <w:rFonts w:ascii="Times New Roman" w:hAnsi="Times New Roman" w:cs="Times New Roman"/>
        </w:rPr>
        <w:t>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екзаменаційної комісії на підставі суми балів, що отримані абітурієнтом, за відповіді на тестові завдання згідно із шкалою (табл. 1).</w:t>
      </w:r>
    </w:p>
    <w:p w:rsidR="002D0266" w:rsidRPr="00390805" w:rsidRDefault="002D0266" w:rsidP="002D0266">
      <w:pPr>
        <w:ind w:firstLine="709"/>
        <w:jc w:val="center"/>
        <w:rPr>
          <w:rFonts w:ascii="Times New Roman" w:hAnsi="Times New Roman" w:cs="Times New Roman"/>
        </w:rPr>
      </w:pPr>
    </w:p>
    <w:p w:rsidR="002D0266" w:rsidRPr="003A74E8" w:rsidRDefault="002D0266" w:rsidP="002D0266">
      <w:pPr>
        <w:ind w:firstLine="709"/>
        <w:jc w:val="center"/>
        <w:rPr>
          <w:rFonts w:ascii="Times New Roman" w:hAnsi="Times New Roman" w:cs="Times New Roman"/>
        </w:rPr>
      </w:pPr>
      <w:r w:rsidRPr="003A74E8">
        <w:rPr>
          <w:rFonts w:ascii="Times New Roman" w:hAnsi="Times New Roman" w:cs="Times New Roman"/>
        </w:rPr>
        <w:t>Таблиця 1 – Шкала оцінювання відповідей для фахового вступного випробування</w:t>
      </w:r>
    </w:p>
    <w:tbl>
      <w:tblPr>
        <w:tblStyle w:val="aa"/>
        <w:tblW w:w="0" w:type="auto"/>
        <w:tblLook w:val="04A0"/>
      </w:tblPr>
      <w:tblGrid>
        <w:gridCol w:w="3192"/>
        <w:gridCol w:w="3232"/>
        <w:gridCol w:w="3205"/>
      </w:tblGrid>
      <w:tr w:rsidR="002D0266" w:rsidRPr="003A74E8" w:rsidTr="008A20DF">
        <w:tc>
          <w:tcPr>
            <w:tcW w:w="3192" w:type="dxa"/>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Сума балів</w:t>
            </w:r>
          </w:p>
        </w:tc>
        <w:tc>
          <w:tcPr>
            <w:tcW w:w="3232" w:type="dxa"/>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05" w:type="dxa"/>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Оцінка за шкалою ЄКТС</w:t>
            </w:r>
          </w:p>
        </w:tc>
      </w:tr>
      <w:tr w:rsidR="002D0266" w:rsidRPr="003A74E8" w:rsidTr="008A20DF">
        <w:tc>
          <w:tcPr>
            <w:tcW w:w="3192"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200–180</w:t>
            </w:r>
          </w:p>
        </w:tc>
        <w:tc>
          <w:tcPr>
            <w:tcW w:w="3232" w:type="dxa"/>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відмінно</w:t>
            </w:r>
          </w:p>
        </w:tc>
        <w:tc>
          <w:tcPr>
            <w:tcW w:w="3205"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А</w:t>
            </w:r>
          </w:p>
        </w:tc>
      </w:tr>
      <w:tr w:rsidR="002D0266" w:rsidRPr="003A74E8" w:rsidTr="008A20DF">
        <w:trPr>
          <w:trHeight w:val="159"/>
        </w:trPr>
        <w:tc>
          <w:tcPr>
            <w:tcW w:w="3192" w:type="dxa"/>
          </w:tcPr>
          <w:p w:rsidR="002D0266" w:rsidRPr="003A74E8" w:rsidRDefault="002D0266" w:rsidP="008A20DF">
            <w:pPr>
              <w:jc w:val="center"/>
              <w:rPr>
                <w:rFonts w:ascii="Times New Roman" w:hAnsi="Times New Roman" w:cs="Times New Roman"/>
              </w:rPr>
            </w:pPr>
            <w:r>
              <w:rPr>
                <w:rFonts w:ascii="Times New Roman" w:hAnsi="Times New Roman" w:cs="Times New Roman"/>
              </w:rPr>
              <w:t>151 – 179</w:t>
            </w:r>
          </w:p>
        </w:tc>
        <w:tc>
          <w:tcPr>
            <w:tcW w:w="3232" w:type="dxa"/>
            <w:vMerge w:val="restart"/>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добре</w:t>
            </w:r>
          </w:p>
        </w:tc>
        <w:tc>
          <w:tcPr>
            <w:tcW w:w="3205"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В</w:t>
            </w:r>
          </w:p>
        </w:tc>
      </w:tr>
      <w:tr w:rsidR="002D0266" w:rsidRPr="003A74E8" w:rsidTr="008A20DF">
        <w:trPr>
          <w:trHeight w:val="159"/>
        </w:trPr>
        <w:tc>
          <w:tcPr>
            <w:tcW w:w="3192"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101 – 150</w:t>
            </w:r>
          </w:p>
        </w:tc>
        <w:tc>
          <w:tcPr>
            <w:tcW w:w="3232" w:type="dxa"/>
            <w:vMerge/>
            <w:vAlign w:val="center"/>
          </w:tcPr>
          <w:p w:rsidR="002D0266" w:rsidRPr="003A74E8" w:rsidRDefault="002D0266" w:rsidP="008A20DF">
            <w:pPr>
              <w:jc w:val="center"/>
              <w:rPr>
                <w:rFonts w:ascii="Times New Roman" w:hAnsi="Times New Roman" w:cs="Times New Roman"/>
              </w:rPr>
            </w:pPr>
          </w:p>
        </w:tc>
        <w:tc>
          <w:tcPr>
            <w:tcW w:w="3205"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С</w:t>
            </w:r>
          </w:p>
        </w:tc>
      </w:tr>
      <w:tr w:rsidR="002D0266" w:rsidRPr="003A74E8" w:rsidTr="008A20DF">
        <w:trPr>
          <w:trHeight w:val="159"/>
        </w:trPr>
        <w:tc>
          <w:tcPr>
            <w:tcW w:w="3192"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71 – 100</w:t>
            </w:r>
          </w:p>
        </w:tc>
        <w:tc>
          <w:tcPr>
            <w:tcW w:w="3232" w:type="dxa"/>
            <w:vMerge w:val="restart"/>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задовільно</w:t>
            </w:r>
          </w:p>
        </w:tc>
        <w:tc>
          <w:tcPr>
            <w:tcW w:w="3205"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D</w:t>
            </w:r>
          </w:p>
        </w:tc>
      </w:tr>
      <w:tr w:rsidR="002D0266" w:rsidRPr="003A74E8" w:rsidTr="008A20DF">
        <w:trPr>
          <w:trHeight w:val="159"/>
        </w:trPr>
        <w:tc>
          <w:tcPr>
            <w:tcW w:w="3192"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41 – 70</w:t>
            </w:r>
          </w:p>
        </w:tc>
        <w:tc>
          <w:tcPr>
            <w:tcW w:w="3232" w:type="dxa"/>
            <w:vMerge/>
            <w:vAlign w:val="center"/>
          </w:tcPr>
          <w:p w:rsidR="002D0266" w:rsidRPr="003A74E8" w:rsidRDefault="002D0266" w:rsidP="008A20DF">
            <w:pPr>
              <w:jc w:val="center"/>
              <w:rPr>
                <w:rFonts w:ascii="Times New Roman" w:hAnsi="Times New Roman" w:cs="Times New Roman"/>
              </w:rPr>
            </w:pPr>
          </w:p>
        </w:tc>
        <w:tc>
          <w:tcPr>
            <w:tcW w:w="3205" w:type="dxa"/>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E</w:t>
            </w:r>
          </w:p>
        </w:tc>
      </w:tr>
      <w:tr w:rsidR="002D0266" w:rsidRPr="003A74E8" w:rsidTr="008A20DF">
        <w:tc>
          <w:tcPr>
            <w:tcW w:w="3192" w:type="dxa"/>
          </w:tcPr>
          <w:p w:rsidR="002D0266" w:rsidRPr="003A74E8" w:rsidRDefault="002D0266" w:rsidP="008A20DF">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32" w:type="dxa"/>
            <w:vAlign w:val="center"/>
          </w:tcPr>
          <w:p w:rsidR="002D0266" w:rsidRPr="003A74E8" w:rsidRDefault="002D0266" w:rsidP="008A20DF">
            <w:pPr>
              <w:jc w:val="center"/>
              <w:rPr>
                <w:rFonts w:ascii="Times New Roman" w:hAnsi="Times New Roman" w:cs="Times New Roman"/>
              </w:rPr>
            </w:pPr>
            <w:r w:rsidRPr="003A74E8">
              <w:rPr>
                <w:rFonts w:ascii="Times New Roman" w:hAnsi="Times New Roman" w:cs="Times New Roman"/>
              </w:rPr>
              <w:t>незадовільно</w:t>
            </w:r>
          </w:p>
        </w:tc>
        <w:tc>
          <w:tcPr>
            <w:tcW w:w="3205" w:type="dxa"/>
          </w:tcPr>
          <w:p w:rsidR="002D0266" w:rsidRPr="003A74E8" w:rsidRDefault="002D0266" w:rsidP="008A20DF">
            <w:pPr>
              <w:jc w:val="both"/>
              <w:rPr>
                <w:rFonts w:ascii="Times New Roman" w:hAnsi="Times New Roman" w:cs="Times New Roman"/>
              </w:rPr>
            </w:pPr>
          </w:p>
        </w:tc>
      </w:tr>
    </w:tbl>
    <w:p w:rsidR="002D0266" w:rsidRDefault="002D0266" w:rsidP="002D0266">
      <w:pPr>
        <w:ind w:firstLine="709"/>
        <w:jc w:val="both"/>
      </w:pPr>
    </w:p>
    <w:p w:rsidR="00AE066B" w:rsidRDefault="00AE066B" w:rsidP="00A10772">
      <w:pPr>
        <w:ind w:firstLine="709"/>
        <w:jc w:val="center"/>
        <w:rPr>
          <w:rFonts w:ascii="Times New Roman" w:hAnsi="Times New Roman" w:cs="Times New Roman"/>
          <w:b/>
        </w:rPr>
      </w:pPr>
    </w:p>
    <w:p w:rsidR="00A10772" w:rsidRPr="00A10772" w:rsidRDefault="00A10772" w:rsidP="00A10772">
      <w:pPr>
        <w:ind w:firstLine="709"/>
        <w:jc w:val="center"/>
        <w:rPr>
          <w:rFonts w:ascii="Times New Roman" w:hAnsi="Times New Roman" w:cs="Times New Roman"/>
          <w:b/>
        </w:rPr>
      </w:pPr>
      <w:r w:rsidRPr="00A10772">
        <w:rPr>
          <w:rFonts w:ascii="Times New Roman" w:hAnsi="Times New Roman" w:cs="Times New Roman"/>
          <w:b/>
        </w:rPr>
        <w:t>4. Список літератури, що рекомендовано для підготовки</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Акулов</w:t>
      </w:r>
      <w:proofErr w:type="spellEnd"/>
      <w:r w:rsidRPr="00AE066B">
        <w:rPr>
          <w:rFonts w:ascii="Times New Roman" w:hAnsi="Times New Roman" w:cs="Times New Roman"/>
          <w:szCs w:val="32"/>
        </w:rPr>
        <w:t xml:space="preserve"> В.Б. </w:t>
      </w:r>
      <w:proofErr w:type="spellStart"/>
      <w:r w:rsidRPr="00AE066B">
        <w:rPr>
          <w:rFonts w:ascii="Times New Roman" w:hAnsi="Times New Roman" w:cs="Times New Roman"/>
          <w:szCs w:val="32"/>
        </w:rPr>
        <w:t>Теорияорганизации</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учеб</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пособие</w:t>
      </w:r>
      <w:proofErr w:type="spellEnd"/>
      <w:r w:rsidRPr="00AE066B">
        <w:rPr>
          <w:rFonts w:ascii="Times New Roman" w:hAnsi="Times New Roman" w:cs="Times New Roman"/>
          <w:szCs w:val="32"/>
        </w:rPr>
        <w:t xml:space="preserve"> /В.Б. </w:t>
      </w:r>
      <w:proofErr w:type="spellStart"/>
      <w:r w:rsidRPr="00AE066B">
        <w:rPr>
          <w:rFonts w:ascii="Times New Roman" w:hAnsi="Times New Roman" w:cs="Times New Roman"/>
          <w:szCs w:val="32"/>
        </w:rPr>
        <w:t>Акулов</w:t>
      </w:r>
      <w:proofErr w:type="spellEnd"/>
      <w:r w:rsidRPr="00AE066B">
        <w:rPr>
          <w:rFonts w:ascii="Times New Roman" w:hAnsi="Times New Roman" w:cs="Times New Roman"/>
          <w:szCs w:val="32"/>
        </w:rPr>
        <w:t xml:space="preserve">, </w:t>
      </w:r>
      <w:r w:rsidRPr="00AE066B">
        <w:rPr>
          <w:rFonts w:ascii="Times New Roman" w:hAnsi="Times New Roman" w:cs="Times New Roman"/>
          <w:szCs w:val="32"/>
        </w:rPr>
        <w:br/>
        <w:t xml:space="preserve">М.Н. Рудаков. – </w:t>
      </w:r>
      <w:proofErr w:type="spellStart"/>
      <w:r w:rsidRPr="00AE066B">
        <w:rPr>
          <w:rFonts w:ascii="Times New Roman" w:hAnsi="Times New Roman" w:cs="Times New Roman"/>
          <w:szCs w:val="32"/>
        </w:rPr>
        <w:t>Петрозаводск</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ПетрГУ</w:t>
      </w:r>
      <w:proofErr w:type="spellEnd"/>
      <w:r w:rsidRPr="00AE066B">
        <w:rPr>
          <w:rFonts w:ascii="Times New Roman" w:hAnsi="Times New Roman" w:cs="Times New Roman"/>
          <w:szCs w:val="32"/>
        </w:rPr>
        <w:t>, 2002. – 192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Беляев</w:t>
      </w:r>
      <w:proofErr w:type="spellEnd"/>
      <w:r w:rsidRPr="00AE066B">
        <w:rPr>
          <w:rFonts w:ascii="Times New Roman" w:hAnsi="Times New Roman" w:cs="Times New Roman"/>
          <w:szCs w:val="32"/>
        </w:rPr>
        <w:t xml:space="preserve"> А. А. </w:t>
      </w:r>
      <w:proofErr w:type="spellStart"/>
      <w:r w:rsidRPr="00AE066B">
        <w:rPr>
          <w:rFonts w:ascii="Times New Roman" w:hAnsi="Times New Roman" w:cs="Times New Roman"/>
          <w:szCs w:val="32"/>
        </w:rPr>
        <w:t>Системологияорганизации</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учебник</w:t>
      </w:r>
      <w:proofErr w:type="spellEnd"/>
      <w:r w:rsidRPr="00AE066B">
        <w:rPr>
          <w:rFonts w:ascii="Times New Roman" w:hAnsi="Times New Roman" w:cs="Times New Roman"/>
          <w:szCs w:val="32"/>
        </w:rPr>
        <w:t xml:space="preserve"> / </w:t>
      </w:r>
      <w:r w:rsidRPr="00AE066B">
        <w:rPr>
          <w:rFonts w:ascii="Times New Roman" w:hAnsi="Times New Roman" w:cs="Times New Roman"/>
          <w:szCs w:val="32"/>
        </w:rPr>
        <w:br/>
        <w:t xml:space="preserve">A.A. </w:t>
      </w:r>
      <w:proofErr w:type="spellStart"/>
      <w:r w:rsidRPr="00AE066B">
        <w:rPr>
          <w:rFonts w:ascii="Times New Roman" w:hAnsi="Times New Roman" w:cs="Times New Roman"/>
          <w:szCs w:val="32"/>
        </w:rPr>
        <w:t>Беляев</w:t>
      </w:r>
      <w:proofErr w:type="spellEnd"/>
      <w:r w:rsidRPr="00AE066B">
        <w:rPr>
          <w:rFonts w:ascii="Times New Roman" w:hAnsi="Times New Roman" w:cs="Times New Roman"/>
          <w:szCs w:val="32"/>
        </w:rPr>
        <w:t xml:space="preserve">, Э.М. Коротков; </w:t>
      </w:r>
      <w:proofErr w:type="spellStart"/>
      <w:r w:rsidRPr="00AE066B">
        <w:rPr>
          <w:rFonts w:ascii="Times New Roman" w:hAnsi="Times New Roman" w:cs="Times New Roman"/>
          <w:szCs w:val="32"/>
        </w:rPr>
        <w:t>под</w:t>
      </w:r>
      <w:proofErr w:type="spellEnd"/>
      <w:r w:rsidRPr="00AE066B">
        <w:rPr>
          <w:rFonts w:ascii="Times New Roman" w:hAnsi="Times New Roman" w:cs="Times New Roman"/>
          <w:szCs w:val="32"/>
        </w:rPr>
        <w:t xml:space="preserve"> ред. Э.М. Короткова. - М.: ИНФРА-М, 2000. - 182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Бідняк М.Н. Організація управління: навчальний посібник / М.Н.Бідняк. – К.: А.С.К., 2003. – 176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Жуковська Л.Е. Теорія організації: навчальний посібник /Л.Е.Жуковська, Є.Г.</w:t>
      </w:r>
      <w:proofErr w:type="spellStart"/>
      <w:r w:rsidRPr="00AE066B">
        <w:rPr>
          <w:rFonts w:ascii="Times New Roman" w:hAnsi="Times New Roman" w:cs="Times New Roman"/>
          <w:szCs w:val="32"/>
        </w:rPr>
        <w:t>Борисевич</w:t>
      </w:r>
      <w:proofErr w:type="spellEnd"/>
      <w:r w:rsidRPr="00AE066B">
        <w:rPr>
          <w:rFonts w:ascii="Times New Roman" w:hAnsi="Times New Roman" w:cs="Times New Roman"/>
          <w:szCs w:val="32"/>
        </w:rPr>
        <w:t>, Є.М.</w:t>
      </w:r>
      <w:proofErr w:type="spellStart"/>
      <w:r w:rsidRPr="00AE066B">
        <w:rPr>
          <w:rFonts w:ascii="Times New Roman" w:hAnsi="Times New Roman" w:cs="Times New Roman"/>
          <w:szCs w:val="32"/>
        </w:rPr>
        <w:t>Стрельчук</w:t>
      </w:r>
      <w:proofErr w:type="spellEnd"/>
      <w:r w:rsidRPr="00AE066B">
        <w:rPr>
          <w:rFonts w:ascii="Times New Roman" w:hAnsi="Times New Roman" w:cs="Times New Roman"/>
          <w:szCs w:val="32"/>
        </w:rPr>
        <w:t>. – Одеса: ОНАЗ ім. О.С.Попова, 2011. – 147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Кнорринг</w:t>
      </w:r>
      <w:proofErr w:type="spellEnd"/>
      <w:r w:rsidRPr="00AE066B">
        <w:rPr>
          <w:rFonts w:ascii="Times New Roman" w:hAnsi="Times New Roman" w:cs="Times New Roman"/>
          <w:szCs w:val="32"/>
        </w:rPr>
        <w:t xml:space="preserve"> В.И. </w:t>
      </w:r>
      <w:proofErr w:type="spellStart"/>
      <w:r w:rsidRPr="00AE066B">
        <w:rPr>
          <w:rFonts w:ascii="Times New Roman" w:hAnsi="Times New Roman" w:cs="Times New Roman"/>
          <w:szCs w:val="32"/>
        </w:rPr>
        <w:t>Теория</w:t>
      </w:r>
      <w:proofErr w:type="spellEnd"/>
      <w:r w:rsidRPr="00AE066B">
        <w:rPr>
          <w:rFonts w:ascii="Times New Roman" w:hAnsi="Times New Roman" w:cs="Times New Roman"/>
          <w:szCs w:val="32"/>
        </w:rPr>
        <w:t xml:space="preserve">, практика и </w:t>
      </w:r>
      <w:proofErr w:type="spellStart"/>
      <w:r w:rsidRPr="00AE066B">
        <w:rPr>
          <w:rFonts w:ascii="Times New Roman" w:hAnsi="Times New Roman" w:cs="Times New Roman"/>
          <w:szCs w:val="32"/>
        </w:rPr>
        <w:t>искусствоуправления</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учебник</w:t>
      </w:r>
      <w:proofErr w:type="spellEnd"/>
      <w:r w:rsidRPr="00AE066B">
        <w:rPr>
          <w:rFonts w:ascii="Times New Roman" w:hAnsi="Times New Roman" w:cs="Times New Roman"/>
          <w:szCs w:val="32"/>
        </w:rPr>
        <w:t xml:space="preserve"> для </w:t>
      </w:r>
      <w:proofErr w:type="spellStart"/>
      <w:r w:rsidRPr="00AE066B">
        <w:rPr>
          <w:rFonts w:ascii="Times New Roman" w:hAnsi="Times New Roman" w:cs="Times New Roman"/>
          <w:szCs w:val="32"/>
        </w:rPr>
        <w:t>вузов</w:t>
      </w:r>
      <w:proofErr w:type="spellEnd"/>
      <w:r w:rsidRPr="00AE066B">
        <w:rPr>
          <w:rFonts w:ascii="Times New Roman" w:hAnsi="Times New Roman" w:cs="Times New Roman"/>
          <w:szCs w:val="32"/>
        </w:rPr>
        <w:t xml:space="preserve"> по </w:t>
      </w:r>
      <w:proofErr w:type="spellStart"/>
      <w:r w:rsidRPr="00AE066B">
        <w:rPr>
          <w:rFonts w:ascii="Times New Roman" w:hAnsi="Times New Roman" w:cs="Times New Roman"/>
          <w:szCs w:val="32"/>
        </w:rPr>
        <w:t>специальности</w:t>
      </w:r>
      <w:proofErr w:type="spellEnd"/>
      <w:r w:rsidRPr="00AE066B">
        <w:rPr>
          <w:rFonts w:ascii="Times New Roman" w:hAnsi="Times New Roman" w:cs="Times New Roman"/>
          <w:szCs w:val="32"/>
        </w:rPr>
        <w:t xml:space="preserve"> «Менеджмент» / В.И.</w:t>
      </w:r>
      <w:proofErr w:type="spellStart"/>
      <w:r w:rsidRPr="00AE066B">
        <w:rPr>
          <w:rFonts w:ascii="Times New Roman" w:hAnsi="Times New Roman" w:cs="Times New Roman"/>
          <w:szCs w:val="32"/>
        </w:rPr>
        <w:t>Кнорринг</w:t>
      </w:r>
      <w:proofErr w:type="spellEnd"/>
      <w:r w:rsidRPr="00AE066B">
        <w:rPr>
          <w:rFonts w:ascii="Times New Roman" w:hAnsi="Times New Roman" w:cs="Times New Roman"/>
          <w:szCs w:val="32"/>
        </w:rPr>
        <w:t xml:space="preserve">. – М.: </w:t>
      </w:r>
      <w:proofErr w:type="spellStart"/>
      <w:r w:rsidRPr="00AE066B">
        <w:rPr>
          <w:rFonts w:ascii="Times New Roman" w:hAnsi="Times New Roman" w:cs="Times New Roman"/>
          <w:szCs w:val="32"/>
        </w:rPr>
        <w:t>Издательскаягруппа</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Норма-Инфра</w:t>
      </w:r>
      <w:proofErr w:type="spellEnd"/>
      <w:r w:rsidRPr="00AE066B">
        <w:rPr>
          <w:rFonts w:ascii="Times New Roman" w:hAnsi="Times New Roman" w:cs="Times New Roman"/>
          <w:szCs w:val="32"/>
        </w:rPr>
        <w:t>. – 528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Короткоов</w:t>
      </w:r>
      <w:proofErr w:type="spellEnd"/>
      <w:r w:rsidRPr="00AE066B">
        <w:rPr>
          <w:rFonts w:ascii="Times New Roman" w:hAnsi="Times New Roman" w:cs="Times New Roman"/>
          <w:szCs w:val="32"/>
        </w:rPr>
        <w:t xml:space="preserve"> Э.М. </w:t>
      </w:r>
      <w:proofErr w:type="spellStart"/>
      <w:r w:rsidRPr="00AE066B">
        <w:rPr>
          <w:rFonts w:ascii="Times New Roman" w:hAnsi="Times New Roman" w:cs="Times New Roman"/>
          <w:szCs w:val="32"/>
        </w:rPr>
        <w:t>Исследование</w:t>
      </w:r>
      <w:proofErr w:type="spellEnd"/>
      <w:r w:rsidRPr="00AE066B">
        <w:rPr>
          <w:rFonts w:ascii="Times New Roman" w:hAnsi="Times New Roman" w:cs="Times New Roman"/>
          <w:szCs w:val="32"/>
        </w:rPr>
        <w:t xml:space="preserve"> систем </w:t>
      </w:r>
      <w:proofErr w:type="spellStart"/>
      <w:r w:rsidRPr="00AE066B">
        <w:rPr>
          <w:rFonts w:ascii="Times New Roman" w:hAnsi="Times New Roman" w:cs="Times New Roman"/>
          <w:szCs w:val="32"/>
        </w:rPr>
        <w:t>управления</w:t>
      </w:r>
      <w:proofErr w:type="spellEnd"/>
      <w:r w:rsidRPr="00AE066B">
        <w:rPr>
          <w:rFonts w:ascii="Times New Roman" w:hAnsi="Times New Roman" w:cs="Times New Roman"/>
          <w:szCs w:val="32"/>
        </w:rPr>
        <w:t xml:space="preserve"> / Э.М.Коротков. – М.: ООО </w:t>
      </w:r>
      <w:proofErr w:type="spellStart"/>
      <w:r w:rsidRPr="00AE066B">
        <w:rPr>
          <w:rFonts w:ascii="Times New Roman" w:hAnsi="Times New Roman" w:cs="Times New Roman"/>
          <w:szCs w:val="32"/>
        </w:rPr>
        <w:t>Издательско-консалтинговаякомпания</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ДеКа</w:t>
      </w:r>
      <w:proofErr w:type="spellEnd"/>
      <w:r w:rsidRPr="00AE066B">
        <w:rPr>
          <w:rFonts w:ascii="Times New Roman" w:hAnsi="Times New Roman" w:cs="Times New Roman"/>
          <w:szCs w:val="32"/>
        </w:rPr>
        <w:t>», 2000. – 288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Кузьмін О.Є. Основи менеджменту: підручник / О.Є. Кузьмін, О.Г. Мельник. – 2-е вид., випр., </w:t>
      </w:r>
      <w:proofErr w:type="spellStart"/>
      <w:r w:rsidRPr="00AE066B">
        <w:rPr>
          <w:rFonts w:ascii="Times New Roman" w:hAnsi="Times New Roman" w:cs="Times New Roman"/>
          <w:szCs w:val="32"/>
        </w:rPr>
        <w:t>допов</w:t>
      </w:r>
      <w:proofErr w:type="spellEnd"/>
      <w:r w:rsidRPr="00AE066B">
        <w:rPr>
          <w:rFonts w:ascii="Times New Roman" w:hAnsi="Times New Roman" w:cs="Times New Roman"/>
          <w:szCs w:val="32"/>
        </w:rPr>
        <w:t xml:space="preserve">. – К.: </w:t>
      </w:r>
      <w:proofErr w:type="spellStart"/>
      <w:r w:rsidRPr="00AE066B">
        <w:rPr>
          <w:rFonts w:ascii="Times New Roman" w:hAnsi="Times New Roman" w:cs="Times New Roman"/>
          <w:szCs w:val="32"/>
        </w:rPr>
        <w:t>Академвидав</w:t>
      </w:r>
      <w:proofErr w:type="spellEnd"/>
      <w:r w:rsidRPr="00AE066B">
        <w:rPr>
          <w:rFonts w:ascii="Times New Roman" w:hAnsi="Times New Roman" w:cs="Times New Roman"/>
          <w:szCs w:val="32"/>
        </w:rPr>
        <w:t>, 2007. – 464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Кузьмін О.Є. Теоретичні та прикладні засади менеджменту: </w:t>
      </w:r>
      <w:proofErr w:type="spellStart"/>
      <w:r w:rsidRPr="00AE066B">
        <w:rPr>
          <w:rFonts w:ascii="Times New Roman" w:hAnsi="Times New Roman" w:cs="Times New Roman"/>
          <w:szCs w:val="32"/>
        </w:rPr>
        <w:t>навч</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посіб</w:t>
      </w:r>
      <w:proofErr w:type="spellEnd"/>
      <w:r w:rsidRPr="00AE066B">
        <w:rPr>
          <w:rFonts w:ascii="Times New Roman" w:hAnsi="Times New Roman" w:cs="Times New Roman"/>
          <w:szCs w:val="32"/>
        </w:rPr>
        <w:t xml:space="preserve">. / О.Є. Кузьмін, О.Г. Мельник. – 3-е вид., </w:t>
      </w:r>
      <w:proofErr w:type="spellStart"/>
      <w:r w:rsidRPr="00AE066B">
        <w:rPr>
          <w:rFonts w:ascii="Times New Roman" w:hAnsi="Times New Roman" w:cs="Times New Roman"/>
          <w:szCs w:val="32"/>
        </w:rPr>
        <w:t>допов</w:t>
      </w:r>
      <w:proofErr w:type="spellEnd"/>
      <w:r w:rsidRPr="00AE066B">
        <w:rPr>
          <w:rFonts w:ascii="Times New Roman" w:hAnsi="Times New Roman" w:cs="Times New Roman"/>
          <w:szCs w:val="32"/>
        </w:rPr>
        <w:t>. і перероб. – Л.: Нац. ун-т «Львів, політехніка» (</w:t>
      </w:r>
      <w:proofErr w:type="spellStart"/>
      <w:r w:rsidRPr="00AE066B">
        <w:rPr>
          <w:rFonts w:ascii="Times New Roman" w:hAnsi="Times New Roman" w:cs="Times New Roman"/>
          <w:szCs w:val="32"/>
        </w:rPr>
        <w:t>Інфор.-видав</w:t>
      </w:r>
      <w:proofErr w:type="spellEnd"/>
      <w:r w:rsidRPr="00AE066B">
        <w:rPr>
          <w:rFonts w:ascii="Times New Roman" w:hAnsi="Times New Roman" w:cs="Times New Roman"/>
          <w:szCs w:val="32"/>
        </w:rPr>
        <w:t>. центр «ІНТЕЛЕКТ+» Ін-ту післядипломної освіти) ; «Інтелект-захід», 2007. –384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Латфуллин</w:t>
      </w:r>
      <w:proofErr w:type="spellEnd"/>
      <w:r w:rsidRPr="00AE066B">
        <w:rPr>
          <w:rFonts w:ascii="Times New Roman" w:hAnsi="Times New Roman" w:cs="Times New Roman"/>
          <w:szCs w:val="32"/>
        </w:rPr>
        <w:t xml:space="preserve"> Г.Р. </w:t>
      </w:r>
      <w:proofErr w:type="spellStart"/>
      <w:r w:rsidRPr="00AE066B">
        <w:rPr>
          <w:rFonts w:ascii="Times New Roman" w:hAnsi="Times New Roman" w:cs="Times New Roman"/>
          <w:szCs w:val="32"/>
        </w:rPr>
        <w:t>Теорияорганизации</w:t>
      </w:r>
      <w:proofErr w:type="spellEnd"/>
      <w:r w:rsidRPr="00AE066B">
        <w:rPr>
          <w:rFonts w:ascii="Times New Roman" w:hAnsi="Times New Roman" w:cs="Times New Roman"/>
          <w:szCs w:val="32"/>
        </w:rPr>
        <w:t xml:space="preserve"> / Г.Р. </w:t>
      </w:r>
      <w:proofErr w:type="spellStart"/>
      <w:r w:rsidRPr="00AE066B">
        <w:rPr>
          <w:rFonts w:ascii="Times New Roman" w:hAnsi="Times New Roman" w:cs="Times New Roman"/>
          <w:szCs w:val="32"/>
        </w:rPr>
        <w:t>Латфуллин</w:t>
      </w:r>
      <w:proofErr w:type="spellEnd"/>
      <w:r w:rsidRPr="00AE066B">
        <w:rPr>
          <w:rFonts w:ascii="Times New Roman" w:hAnsi="Times New Roman" w:cs="Times New Roman"/>
          <w:szCs w:val="32"/>
        </w:rPr>
        <w:t xml:space="preserve">, </w:t>
      </w:r>
      <w:r w:rsidRPr="00AE066B">
        <w:rPr>
          <w:rFonts w:ascii="Times New Roman" w:hAnsi="Times New Roman" w:cs="Times New Roman"/>
          <w:szCs w:val="32"/>
        </w:rPr>
        <w:br/>
        <w:t xml:space="preserve">A.B. </w:t>
      </w:r>
      <w:proofErr w:type="spellStart"/>
      <w:r w:rsidRPr="00AE066B">
        <w:rPr>
          <w:rFonts w:ascii="Times New Roman" w:hAnsi="Times New Roman" w:cs="Times New Roman"/>
          <w:szCs w:val="32"/>
        </w:rPr>
        <w:t>Райченко</w:t>
      </w:r>
      <w:proofErr w:type="spellEnd"/>
      <w:r w:rsidRPr="00AE066B">
        <w:rPr>
          <w:rFonts w:ascii="Times New Roman" w:hAnsi="Times New Roman" w:cs="Times New Roman"/>
          <w:szCs w:val="32"/>
        </w:rPr>
        <w:t xml:space="preserve">. – </w:t>
      </w:r>
      <w:proofErr w:type="spellStart"/>
      <w:r w:rsidRPr="00AE066B">
        <w:rPr>
          <w:rFonts w:ascii="Times New Roman" w:hAnsi="Times New Roman" w:cs="Times New Roman"/>
          <w:szCs w:val="32"/>
        </w:rPr>
        <w:t>СПб</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Питер</w:t>
      </w:r>
      <w:proofErr w:type="spellEnd"/>
      <w:r w:rsidRPr="00AE066B">
        <w:rPr>
          <w:rFonts w:ascii="Times New Roman" w:hAnsi="Times New Roman" w:cs="Times New Roman"/>
          <w:szCs w:val="32"/>
        </w:rPr>
        <w:t>, 2004. – 395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Менеджмент: Підручник / [</w:t>
      </w:r>
      <w:proofErr w:type="spellStart"/>
      <w:r w:rsidRPr="00AE066B">
        <w:rPr>
          <w:rFonts w:ascii="Times New Roman" w:hAnsi="Times New Roman" w:cs="Times New Roman"/>
          <w:szCs w:val="32"/>
        </w:rPr>
        <w:t>Мостенська</w:t>
      </w:r>
      <w:proofErr w:type="spellEnd"/>
      <w:r w:rsidRPr="00AE066B">
        <w:rPr>
          <w:rFonts w:ascii="Times New Roman" w:hAnsi="Times New Roman" w:cs="Times New Roman"/>
          <w:szCs w:val="32"/>
        </w:rPr>
        <w:t xml:space="preserve"> Т.Л., Луцький М.Г., Ільєнко О.В., Новак В.О. ]. – [2-ге вид.] – К.: Кондор-Видавництво, 2012. – 758с.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Менеджмент: теорія і практика: </w:t>
      </w:r>
      <w:proofErr w:type="spellStart"/>
      <w:r w:rsidRPr="00AE066B">
        <w:rPr>
          <w:rFonts w:ascii="Times New Roman" w:hAnsi="Times New Roman" w:cs="Times New Roman"/>
          <w:szCs w:val="32"/>
        </w:rPr>
        <w:t>навч</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посіб</w:t>
      </w:r>
      <w:proofErr w:type="spellEnd"/>
      <w:r w:rsidRPr="00AE066B">
        <w:rPr>
          <w:rFonts w:ascii="Times New Roman" w:hAnsi="Times New Roman" w:cs="Times New Roman"/>
          <w:szCs w:val="32"/>
        </w:rPr>
        <w:t xml:space="preserve">. / A.A. </w:t>
      </w:r>
      <w:proofErr w:type="spellStart"/>
      <w:r w:rsidRPr="00AE066B">
        <w:rPr>
          <w:rFonts w:ascii="Times New Roman" w:hAnsi="Times New Roman" w:cs="Times New Roman"/>
          <w:szCs w:val="32"/>
        </w:rPr>
        <w:t>Мазаракі</w:t>
      </w:r>
      <w:proofErr w:type="spellEnd"/>
      <w:r w:rsidRPr="00AE066B">
        <w:rPr>
          <w:rFonts w:ascii="Times New Roman" w:hAnsi="Times New Roman" w:cs="Times New Roman"/>
          <w:szCs w:val="32"/>
        </w:rPr>
        <w:t xml:space="preserve">, Г.Є. </w:t>
      </w:r>
      <w:proofErr w:type="spellStart"/>
      <w:r w:rsidRPr="00AE066B">
        <w:rPr>
          <w:rFonts w:ascii="Times New Roman" w:hAnsi="Times New Roman" w:cs="Times New Roman"/>
          <w:szCs w:val="32"/>
        </w:rPr>
        <w:t>Мошек</w:t>
      </w:r>
      <w:proofErr w:type="spellEnd"/>
      <w:r w:rsidRPr="00AE066B">
        <w:rPr>
          <w:rFonts w:ascii="Times New Roman" w:hAnsi="Times New Roman" w:cs="Times New Roman"/>
          <w:szCs w:val="32"/>
        </w:rPr>
        <w:t>, Л.А. </w:t>
      </w:r>
      <w:proofErr w:type="spellStart"/>
      <w:r w:rsidRPr="00AE066B">
        <w:rPr>
          <w:rFonts w:ascii="Times New Roman" w:hAnsi="Times New Roman" w:cs="Times New Roman"/>
          <w:szCs w:val="32"/>
        </w:rPr>
        <w:t>Гомба</w:t>
      </w:r>
      <w:proofErr w:type="spellEnd"/>
      <w:r w:rsidRPr="00AE066B">
        <w:rPr>
          <w:rFonts w:ascii="Times New Roman" w:hAnsi="Times New Roman" w:cs="Times New Roman"/>
          <w:szCs w:val="32"/>
        </w:rPr>
        <w:t xml:space="preserve"> та ін. – К.: </w:t>
      </w:r>
      <w:proofErr w:type="spellStart"/>
      <w:r w:rsidRPr="00AE066B">
        <w:rPr>
          <w:rFonts w:ascii="Times New Roman" w:hAnsi="Times New Roman" w:cs="Times New Roman"/>
          <w:szCs w:val="32"/>
        </w:rPr>
        <w:t>Атіка</w:t>
      </w:r>
      <w:proofErr w:type="spellEnd"/>
      <w:r w:rsidRPr="00AE066B">
        <w:rPr>
          <w:rFonts w:ascii="Times New Roman" w:hAnsi="Times New Roman" w:cs="Times New Roman"/>
          <w:szCs w:val="32"/>
        </w:rPr>
        <w:t>, 2007. – 564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Мильнер</w:t>
      </w:r>
      <w:proofErr w:type="spellEnd"/>
      <w:r w:rsidRPr="00AE066B">
        <w:rPr>
          <w:rFonts w:ascii="Times New Roman" w:hAnsi="Times New Roman" w:cs="Times New Roman"/>
          <w:szCs w:val="32"/>
        </w:rPr>
        <w:t xml:space="preserve"> Б.З. </w:t>
      </w:r>
      <w:proofErr w:type="spellStart"/>
      <w:r w:rsidRPr="00AE066B">
        <w:rPr>
          <w:rFonts w:ascii="Times New Roman" w:hAnsi="Times New Roman" w:cs="Times New Roman"/>
          <w:szCs w:val="32"/>
        </w:rPr>
        <w:t>Теорияорганизации</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учебник</w:t>
      </w:r>
      <w:proofErr w:type="spellEnd"/>
      <w:r w:rsidRPr="00AE066B">
        <w:rPr>
          <w:rFonts w:ascii="Times New Roman" w:hAnsi="Times New Roman" w:cs="Times New Roman"/>
          <w:szCs w:val="32"/>
        </w:rPr>
        <w:t xml:space="preserve"> / Б.З </w:t>
      </w:r>
      <w:proofErr w:type="spellStart"/>
      <w:r w:rsidRPr="00AE066B">
        <w:rPr>
          <w:rFonts w:ascii="Times New Roman" w:hAnsi="Times New Roman" w:cs="Times New Roman"/>
          <w:szCs w:val="32"/>
        </w:rPr>
        <w:t>Мильнер</w:t>
      </w:r>
      <w:proofErr w:type="spellEnd"/>
      <w:r w:rsidRPr="00AE066B">
        <w:rPr>
          <w:rFonts w:ascii="Times New Roman" w:hAnsi="Times New Roman" w:cs="Times New Roman"/>
          <w:szCs w:val="32"/>
        </w:rPr>
        <w:t xml:space="preserve">. – М.: </w:t>
      </w:r>
      <w:proofErr w:type="spellStart"/>
      <w:r w:rsidRPr="00AE066B">
        <w:rPr>
          <w:rFonts w:ascii="Times New Roman" w:hAnsi="Times New Roman" w:cs="Times New Roman"/>
          <w:szCs w:val="32"/>
        </w:rPr>
        <w:t>Инфра-М</w:t>
      </w:r>
      <w:proofErr w:type="spellEnd"/>
      <w:r w:rsidRPr="00AE066B">
        <w:rPr>
          <w:rFonts w:ascii="Times New Roman" w:hAnsi="Times New Roman" w:cs="Times New Roman"/>
          <w:szCs w:val="32"/>
        </w:rPr>
        <w:t>, 2009. - 864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Монастирський Г.Л. Теорія організації: </w:t>
      </w:r>
      <w:proofErr w:type="spellStart"/>
      <w:r w:rsidRPr="00AE066B">
        <w:rPr>
          <w:rFonts w:ascii="Times New Roman" w:hAnsi="Times New Roman" w:cs="Times New Roman"/>
          <w:szCs w:val="32"/>
        </w:rPr>
        <w:t>навч</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посіб</w:t>
      </w:r>
      <w:proofErr w:type="spellEnd"/>
      <w:r w:rsidRPr="00AE066B">
        <w:rPr>
          <w:rFonts w:ascii="Times New Roman" w:hAnsi="Times New Roman" w:cs="Times New Roman"/>
          <w:szCs w:val="32"/>
        </w:rPr>
        <w:t>./</w:t>
      </w:r>
      <w:r w:rsidRPr="00AE066B">
        <w:rPr>
          <w:rFonts w:ascii="Times New Roman" w:hAnsi="Times New Roman" w:cs="Times New Roman"/>
          <w:szCs w:val="32"/>
        </w:rPr>
        <w:br/>
        <w:t>Г.Л. Монастирський. – К.: Знання, 2008. – 319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Осовська</w:t>
      </w:r>
      <w:proofErr w:type="spellEnd"/>
      <w:r w:rsidRPr="00AE066B">
        <w:rPr>
          <w:rFonts w:ascii="Times New Roman" w:hAnsi="Times New Roman" w:cs="Times New Roman"/>
          <w:szCs w:val="32"/>
        </w:rPr>
        <w:t xml:space="preserve"> Г. В. Менеджмент : підручник / Г. В. </w:t>
      </w:r>
      <w:proofErr w:type="spellStart"/>
      <w:r w:rsidRPr="00AE066B">
        <w:rPr>
          <w:rFonts w:ascii="Times New Roman" w:hAnsi="Times New Roman" w:cs="Times New Roman"/>
          <w:szCs w:val="32"/>
        </w:rPr>
        <w:t>Осовська</w:t>
      </w:r>
      <w:proofErr w:type="spellEnd"/>
      <w:r w:rsidRPr="00AE066B">
        <w:rPr>
          <w:rFonts w:ascii="Times New Roman" w:hAnsi="Times New Roman" w:cs="Times New Roman"/>
          <w:szCs w:val="32"/>
        </w:rPr>
        <w:t xml:space="preserve">, О. А. </w:t>
      </w:r>
      <w:proofErr w:type="spellStart"/>
      <w:r w:rsidRPr="00AE066B">
        <w:rPr>
          <w:rFonts w:ascii="Times New Roman" w:hAnsi="Times New Roman" w:cs="Times New Roman"/>
          <w:szCs w:val="32"/>
        </w:rPr>
        <w:t>Осовський</w:t>
      </w:r>
      <w:proofErr w:type="spellEnd"/>
      <w:r w:rsidRPr="00AE066B">
        <w:rPr>
          <w:rFonts w:ascii="Times New Roman" w:hAnsi="Times New Roman" w:cs="Times New Roman"/>
          <w:szCs w:val="32"/>
        </w:rPr>
        <w:t>. - К. : Кондор-Видавництво, 2015. - 563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Радченко Я.В. </w:t>
      </w:r>
      <w:proofErr w:type="spellStart"/>
      <w:r w:rsidRPr="00AE066B">
        <w:rPr>
          <w:rFonts w:ascii="Times New Roman" w:hAnsi="Times New Roman" w:cs="Times New Roman"/>
          <w:szCs w:val="32"/>
        </w:rPr>
        <w:t>Теорияорганизации</w:t>
      </w:r>
      <w:proofErr w:type="spellEnd"/>
      <w:r w:rsidRPr="00AE066B">
        <w:rPr>
          <w:rFonts w:ascii="Times New Roman" w:hAnsi="Times New Roman" w:cs="Times New Roman"/>
          <w:szCs w:val="32"/>
        </w:rPr>
        <w:t xml:space="preserve"> / Я.В.Радченко, Э.А.Смирнов. – М.: ЗАО </w:t>
      </w:r>
      <w:proofErr w:type="spellStart"/>
      <w:r w:rsidRPr="00AE066B">
        <w:rPr>
          <w:rFonts w:ascii="Times New Roman" w:hAnsi="Times New Roman" w:cs="Times New Roman"/>
          <w:szCs w:val="32"/>
        </w:rPr>
        <w:t>Финстатинформ</w:t>
      </w:r>
      <w:proofErr w:type="spellEnd"/>
      <w:r w:rsidRPr="00AE066B">
        <w:rPr>
          <w:rFonts w:ascii="Times New Roman" w:hAnsi="Times New Roman" w:cs="Times New Roman"/>
          <w:szCs w:val="32"/>
        </w:rPr>
        <w:t>, 2000.-212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Смирнов Э.А. </w:t>
      </w:r>
      <w:proofErr w:type="spellStart"/>
      <w:r w:rsidRPr="00AE066B">
        <w:rPr>
          <w:rFonts w:ascii="Times New Roman" w:hAnsi="Times New Roman" w:cs="Times New Roman"/>
          <w:szCs w:val="32"/>
        </w:rPr>
        <w:t>Основытеорияорганизации</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учебноепособие</w:t>
      </w:r>
      <w:proofErr w:type="spellEnd"/>
      <w:r w:rsidRPr="00AE066B">
        <w:rPr>
          <w:rFonts w:ascii="Times New Roman" w:hAnsi="Times New Roman" w:cs="Times New Roman"/>
          <w:szCs w:val="32"/>
        </w:rPr>
        <w:t xml:space="preserve"> для </w:t>
      </w:r>
      <w:proofErr w:type="spellStart"/>
      <w:r w:rsidRPr="00AE066B">
        <w:rPr>
          <w:rFonts w:ascii="Times New Roman" w:hAnsi="Times New Roman" w:cs="Times New Roman"/>
          <w:szCs w:val="32"/>
        </w:rPr>
        <w:t>вузов</w:t>
      </w:r>
      <w:proofErr w:type="spellEnd"/>
      <w:r w:rsidRPr="00AE066B">
        <w:rPr>
          <w:rFonts w:ascii="Times New Roman" w:hAnsi="Times New Roman" w:cs="Times New Roman"/>
          <w:szCs w:val="32"/>
        </w:rPr>
        <w:t xml:space="preserve"> / Э.А.Смирнов. – М.: Аудит, ЮНИТИ, 1998. – 375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Смирнов Э.А. </w:t>
      </w:r>
      <w:proofErr w:type="spellStart"/>
      <w:r w:rsidRPr="00AE066B">
        <w:rPr>
          <w:rFonts w:ascii="Times New Roman" w:hAnsi="Times New Roman" w:cs="Times New Roman"/>
          <w:szCs w:val="32"/>
        </w:rPr>
        <w:t>Теорияорганизации</w:t>
      </w:r>
      <w:proofErr w:type="spellEnd"/>
      <w:r w:rsidRPr="00AE066B">
        <w:rPr>
          <w:rFonts w:ascii="Times New Roman" w:hAnsi="Times New Roman" w:cs="Times New Roman"/>
          <w:szCs w:val="32"/>
        </w:rPr>
        <w:t xml:space="preserve"> / Э.А.Смирнов. – М.: </w:t>
      </w:r>
      <w:proofErr w:type="spellStart"/>
      <w:r w:rsidRPr="00AE066B">
        <w:rPr>
          <w:rFonts w:ascii="Times New Roman" w:hAnsi="Times New Roman" w:cs="Times New Roman"/>
          <w:szCs w:val="32"/>
        </w:rPr>
        <w:t>Инфра-М</w:t>
      </w:r>
      <w:proofErr w:type="spellEnd"/>
      <w:r w:rsidRPr="00AE066B">
        <w:rPr>
          <w:rFonts w:ascii="Times New Roman" w:hAnsi="Times New Roman" w:cs="Times New Roman"/>
          <w:szCs w:val="32"/>
        </w:rPr>
        <w:t>, 2003. – 248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Стадник В. В. Менеджмент: </w:t>
      </w:r>
      <w:proofErr w:type="spellStart"/>
      <w:r w:rsidRPr="00AE066B">
        <w:rPr>
          <w:rFonts w:ascii="Times New Roman" w:hAnsi="Times New Roman" w:cs="Times New Roman"/>
          <w:szCs w:val="32"/>
        </w:rPr>
        <w:t>посіб</w:t>
      </w:r>
      <w:proofErr w:type="spellEnd"/>
      <w:r w:rsidRPr="00AE066B">
        <w:rPr>
          <w:rFonts w:ascii="Times New Roman" w:hAnsi="Times New Roman" w:cs="Times New Roman"/>
          <w:szCs w:val="32"/>
        </w:rPr>
        <w:t>. / В. В. Стадник, М. А. </w:t>
      </w:r>
      <w:proofErr w:type="spellStart"/>
      <w:r w:rsidRPr="00AE066B">
        <w:rPr>
          <w:rFonts w:ascii="Times New Roman" w:hAnsi="Times New Roman" w:cs="Times New Roman"/>
          <w:szCs w:val="32"/>
        </w:rPr>
        <w:t>Йохна</w:t>
      </w:r>
      <w:proofErr w:type="spellEnd"/>
      <w:r w:rsidRPr="00AE066B">
        <w:rPr>
          <w:rFonts w:ascii="Times New Roman" w:hAnsi="Times New Roman" w:cs="Times New Roman"/>
          <w:szCs w:val="32"/>
        </w:rPr>
        <w:t xml:space="preserve">. – К.: </w:t>
      </w:r>
      <w:proofErr w:type="spellStart"/>
      <w:r w:rsidRPr="00AE066B">
        <w:rPr>
          <w:rFonts w:ascii="Times New Roman" w:hAnsi="Times New Roman" w:cs="Times New Roman"/>
          <w:szCs w:val="32"/>
        </w:rPr>
        <w:t>Академвидав</w:t>
      </w:r>
      <w:proofErr w:type="spellEnd"/>
      <w:r w:rsidRPr="00AE066B">
        <w:rPr>
          <w:rFonts w:ascii="Times New Roman" w:hAnsi="Times New Roman" w:cs="Times New Roman"/>
          <w:szCs w:val="32"/>
        </w:rPr>
        <w:t>, 2003. – 464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proofErr w:type="spellStart"/>
      <w:r w:rsidRPr="00AE066B">
        <w:rPr>
          <w:rFonts w:ascii="Times New Roman" w:hAnsi="Times New Roman" w:cs="Times New Roman"/>
          <w:szCs w:val="32"/>
        </w:rPr>
        <w:t>Теорияорганизации</w:t>
      </w:r>
      <w:proofErr w:type="spellEnd"/>
      <w:r w:rsidRPr="00AE066B">
        <w:rPr>
          <w:rFonts w:ascii="Times New Roman" w:hAnsi="Times New Roman" w:cs="Times New Roman"/>
          <w:szCs w:val="32"/>
        </w:rPr>
        <w:t xml:space="preserve"> / Т.Ю. Приходько, В.И. Приходько. – </w:t>
      </w:r>
      <w:proofErr w:type="spellStart"/>
      <w:r w:rsidRPr="00AE066B">
        <w:rPr>
          <w:rFonts w:ascii="Times New Roman" w:hAnsi="Times New Roman" w:cs="Times New Roman"/>
          <w:szCs w:val="32"/>
        </w:rPr>
        <w:t>СПб</w:t>
      </w:r>
      <w:proofErr w:type="spellEnd"/>
      <w:r w:rsidRPr="00AE066B">
        <w:rPr>
          <w:rFonts w:ascii="Times New Roman" w:hAnsi="Times New Roman" w:cs="Times New Roman"/>
          <w:szCs w:val="32"/>
        </w:rPr>
        <w:t xml:space="preserve">.: </w:t>
      </w:r>
      <w:proofErr w:type="spellStart"/>
      <w:r w:rsidRPr="00AE066B">
        <w:rPr>
          <w:rFonts w:ascii="Times New Roman" w:hAnsi="Times New Roman" w:cs="Times New Roman"/>
          <w:szCs w:val="32"/>
        </w:rPr>
        <w:t>Питер</w:t>
      </w:r>
      <w:proofErr w:type="spellEnd"/>
      <w:r w:rsidRPr="00AE066B">
        <w:rPr>
          <w:rFonts w:ascii="Times New Roman" w:hAnsi="Times New Roman" w:cs="Times New Roman"/>
          <w:szCs w:val="32"/>
        </w:rPr>
        <w:t>, 2004. - 269 с.</w:t>
      </w:r>
    </w:p>
    <w:p w:rsidR="00AE066B" w:rsidRPr="00AE066B" w:rsidRDefault="00AE066B" w:rsidP="00AE066B">
      <w:pPr>
        <w:pStyle w:val="21"/>
        <w:widowControl w:val="0"/>
        <w:numPr>
          <w:ilvl w:val="0"/>
          <w:numId w:val="7"/>
        </w:numPr>
        <w:tabs>
          <w:tab w:val="left" w:pos="567"/>
          <w:tab w:val="left" w:pos="993"/>
        </w:tabs>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Терещенко Т.В. Теорія організації: навчальний посібник / Т.В.Терещенко. – Хмельницький університет управління та права: Хмельницький, 2015. – 335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iCs/>
          <w:szCs w:val="32"/>
        </w:rPr>
        <w:t>Федоренко В. Г.</w:t>
      </w:r>
      <w:r w:rsidRPr="00AE066B">
        <w:rPr>
          <w:rFonts w:ascii="Times New Roman" w:hAnsi="Times New Roman" w:cs="Times New Roman"/>
          <w:szCs w:val="32"/>
        </w:rPr>
        <w:t> </w:t>
      </w:r>
      <w:r w:rsidRPr="00AE066B">
        <w:rPr>
          <w:rFonts w:ascii="Times New Roman" w:hAnsi="Times New Roman" w:cs="Times New Roman"/>
          <w:iCs/>
          <w:szCs w:val="32"/>
        </w:rPr>
        <w:t xml:space="preserve">Менеджмент: підручник / Федоренко В. Г. – 3-тє вид., </w:t>
      </w:r>
      <w:proofErr w:type="spellStart"/>
      <w:r w:rsidRPr="00AE066B">
        <w:rPr>
          <w:rFonts w:ascii="Times New Roman" w:hAnsi="Times New Roman" w:cs="Times New Roman"/>
          <w:iCs/>
          <w:szCs w:val="32"/>
        </w:rPr>
        <w:t>переробл</w:t>
      </w:r>
      <w:proofErr w:type="spellEnd"/>
      <w:r w:rsidRPr="00AE066B">
        <w:rPr>
          <w:rFonts w:ascii="Times New Roman" w:hAnsi="Times New Roman" w:cs="Times New Roman"/>
          <w:iCs/>
          <w:szCs w:val="32"/>
        </w:rPr>
        <w:t>. і</w:t>
      </w:r>
      <w:r w:rsidRPr="00AE066B">
        <w:rPr>
          <w:rFonts w:ascii="Times New Roman" w:hAnsi="Times New Roman" w:cs="Times New Roman"/>
          <w:szCs w:val="32"/>
        </w:rPr>
        <w:t> </w:t>
      </w:r>
      <w:proofErr w:type="spellStart"/>
      <w:r w:rsidRPr="00AE066B">
        <w:rPr>
          <w:rFonts w:ascii="Times New Roman" w:hAnsi="Times New Roman" w:cs="Times New Roman"/>
          <w:iCs/>
          <w:szCs w:val="32"/>
        </w:rPr>
        <w:t>доповн</w:t>
      </w:r>
      <w:proofErr w:type="spellEnd"/>
      <w:r w:rsidRPr="00AE066B">
        <w:rPr>
          <w:rFonts w:ascii="Times New Roman" w:hAnsi="Times New Roman" w:cs="Times New Roman"/>
          <w:iCs/>
          <w:szCs w:val="32"/>
        </w:rPr>
        <w:t xml:space="preserve">. – К.: </w:t>
      </w:r>
      <w:proofErr w:type="spellStart"/>
      <w:r w:rsidRPr="00AE066B">
        <w:rPr>
          <w:rFonts w:ascii="Times New Roman" w:hAnsi="Times New Roman" w:cs="Times New Roman"/>
          <w:iCs/>
          <w:szCs w:val="32"/>
        </w:rPr>
        <w:t>Алерта</w:t>
      </w:r>
      <w:proofErr w:type="spellEnd"/>
      <w:r w:rsidRPr="00AE066B">
        <w:rPr>
          <w:rFonts w:ascii="Times New Roman" w:hAnsi="Times New Roman" w:cs="Times New Roman"/>
          <w:iCs/>
          <w:szCs w:val="32"/>
        </w:rPr>
        <w:t>, 2015. – 492 с.</w:t>
      </w:r>
    </w:p>
    <w:p w:rsidR="00AE066B" w:rsidRPr="00AE066B" w:rsidRDefault="00AE066B" w:rsidP="00AE066B">
      <w:pPr>
        <w:pStyle w:val="21"/>
        <w:widowControl w:val="0"/>
        <w:numPr>
          <w:ilvl w:val="0"/>
          <w:numId w:val="7"/>
        </w:numPr>
        <w:spacing w:after="0" w:line="240" w:lineRule="auto"/>
        <w:ind w:left="567" w:hanging="567"/>
        <w:jc w:val="both"/>
        <w:rPr>
          <w:rFonts w:ascii="Times New Roman" w:hAnsi="Times New Roman" w:cs="Times New Roman"/>
          <w:szCs w:val="32"/>
        </w:rPr>
      </w:pPr>
      <w:r w:rsidRPr="00AE066B">
        <w:rPr>
          <w:rFonts w:ascii="Times New Roman" w:hAnsi="Times New Roman" w:cs="Times New Roman"/>
          <w:szCs w:val="32"/>
        </w:rPr>
        <w:t xml:space="preserve">Хміль Ф. І. Основи менеджменту: </w:t>
      </w:r>
      <w:proofErr w:type="spellStart"/>
      <w:r w:rsidRPr="00AE066B">
        <w:rPr>
          <w:rFonts w:ascii="Times New Roman" w:hAnsi="Times New Roman" w:cs="Times New Roman"/>
          <w:szCs w:val="32"/>
        </w:rPr>
        <w:t>підруч</w:t>
      </w:r>
      <w:proofErr w:type="spellEnd"/>
      <w:r w:rsidRPr="00AE066B">
        <w:rPr>
          <w:rFonts w:ascii="Times New Roman" w:hAnsi="Times New Roman" w:cs="Times New Roman"/>
          <w:szCs w:val="32"/>
        </w:rPr>
        <w:t xml:space="preserve">. / Ф. І. Хміль. – К.: </w:t>
      </w:r>
      <w:proofErr w:type="spellStart"/>
      <w:r w:rsidRPr="00AE066B">
        <w:rPr>
          <w:rFonts w:ascii="Times New Roman" w:hAnsi="Times New Roman" w:cs="Times New Roman"/>
          <w:szCs w:val="32"/>
        </w:rPr>
        <w:t>Академвидав</w:t>
      </w:r>
      <w:proofErr w:type="spellEnd"/>
      <w:r w:rsidRPr="00AE066B">
        <w:rPr>
          <w:rFonts w:ascii="Times New Roman" w:hAnsi="Times New Roman" w:cs="Times New Roman"/>
          <w:szCs w:val="32"/>
        </w:rPr>
        <w:t>, 2003. – 608 с.</w:t>
      </w:r>
    </w:p>
    <w:p w:rsidR="00A10772" w:rsidRPr="00A10772" w:rsidRDefault="00A10772" w:rsidP="00A10772">
      <w:pPr>
        <w:ind w:firstLine="709"/>
        <w:jc w:val="center"/>
        <w:rPr>
          <w:rFonts w:ascii="Times New Roman" w:hAnsi="Times New Roman" w:cs="Times New Roman"/>
        </w:rPr>
      </w:pPr>
    </w:p>
    <w:p w:rsidR="00AE066B" w:rsidRPr="00533034" w:rsidRDefault="00AE066B" w:rsidP="00AE066B">
      <w:pPr>
        <w:jc w:val="both"/>
        <w:rPr>
          <w:rFonts w:ascii="Times New Roman" w:hAnsi="Times New Roman" w:cs="Times New Roman"/>
        </w:rPr>
      </w:pPr>
      <w:r>
        <w:rPr>
          <w:rFonts w:ascii="Times New Roman" w:hAnsi="Times New Roman" w:cs="Times New Roman"/>
        </w:rPr>
        <w:t>Затвердж</w:t>
      </w:r>
      <w:r w:rsidRPr="00533034">
        <w:rPr>
          <w:rFonts w:ascii="Times New Roman" w:hAnsi="Times New Roman" w:cs="Times New Roman"/>
        </w:rPr>
        <w:t xml:space="preserve">ено рішенням кафедри </w:t>
      </w:r>
      <w:r>
        <w:rPr>
          <w:rFonts w:ascii="Times New Roman" w:hAnsi="Times New Roman" w:cs="Times New Roman"/>
        </w:rPr>
        <w:t>менеджменту, фінансів, банківської справи та страхування</w:t>
      </w:r>
    </w:p>
    <w:p w:rsidR="00AE066B" w:rsidRPr="00A10772" w:rsidRDefault="00AE066B" w:rsidP="00AE066B">
      <w:r w:rsidRPr="00AE61C1">
        <w:rPr>
          <w:rFonts w:ascii="Times New Roman" w:hAnsi="Times New Roman" w:cs="Times New Roman"/>
        </w:rPr>
        <w:t>30 березня 2021 року, протокол №10</w:t>
      </w:r>
    </w:p>
    <w:p w:rsidR="00923DC3" w:rsidRPr="00A10772" w:rsidRDefault="00923DC3" w:rsidP="00AE066B"/>
    <w:sectPr w:rsidR="00923DC3" w:rsidRPr="00A10772" w:rsidSect="0051169B">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DC7" w:rsidRDefault="00643DC7" w:rsidP="0051169B">
      <w:r>
        <w:separator/>
      </w:r>
    </w:p>
  </w:endnote>
  <w:endnote w:type="continuationSeparator" w:id="1">
    <w:p w:rsidR="00643DC7" w:rsidRDefault="00643DC7" w:rsidP="0051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DC7" w:rsidRDefault="00643DC7" w:rsidP="0051169B">
      <w:r>
        <w:separator/>
      </w:r>
    </w:p>
  </w:footnote>
  <w:footnote w:type="continuationSeparator" w:id="1">
    <w:p w:rsidR="00643DC7" w:rsidRDefault="00643DC7" w:rsidP="00511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09110"/>
      <w:docPartObj>
        <w:docPartGallery w:val="Page Numbers (Top of Page)"/>
        <w:docPartUnique/>
      </w:docPartObj>
    </w:sdtPr>
    <w:sdtEndPr>
      <w:rPr>
        <w:rFonts w:ascii="Times New Roman" w:hAnsi="Times New Roman" w:cs="Times New Roman"/>
        <w:sz w:val="24"/>
        <w:szCs w:val="24"/>
      </w:rPr>
    </w:sdtEndPr>
    <w:sdtContent>
      <w:p w:rsidR="0051169B" w:rsidRPr="002D0266" w:rsidRDefault="00EA506D">
        <w:pPr>
          <w:pStyle w:val="ab"/>
          <w:jc w:val="right"/>
          <w:rPr>
            <w:rFonts w:ascii="Times New Roman" w:hAnsi="Times New Roman" w:cs="Times New Roman"/>
            <w:sz w:val="24"/>
            <w:szCs w:val="24"/>
          </w:rPr>
        </w:pPr>
        <w:r w:rsidRPr="002D0266">
          <w:rPr>
            <w:rFonts w:ascii="Times New Roman" w:hAnsi="Times New Roman" w:cs="Times New Roman"/>
            <w:sz w:val="24"/>
            <w:szCs w:val="24"/>
          </w:rPr>
          <w:fldChar w:fldCharType="begin"/>
        </w:r>
        <w:r w:rsidR="00643DC7" w:rsidRPr="002D0266">
          <w:rPr>
            <w:rFonts w:ascii="Times New Roman" w:hAnsi="Times New Roman" w:cs="Times New Roman"/>
            <w:sz w:val="24"/>
            <w:szCs w:val="24"/>
          </w:rPr>
          <w:instrText xml:space="preserve"> PAGE   \* MERGEFORMAT </w:instrText>
        </w:r>
        <w:r w:rsidRPr="002D0266">
          <w:rPr>
            <w:rFonts w:ascii="Times New Roman" w:hAnsi="Times New Roman" w:cs="Times New Roman"/>
            <w:sz w:val="24"/>
            <w:szCs w:val="24"/>
          </w:rPr>
          <w:fldChar w:fldCharType="separate"/>
        </w:r>
        <w:r w:rsidR="00A6757B">
          <w:rPr>
            <w:rFonts w:ascii="Times New Roman" w:hAnsi="Times New Roman" w:cs="Times New Roman"/>
            <w:noProof/>
            <w:sz w:val="24"/>
            <w:szCs w:val="24"/>
          </w:rPr>
          <w:t>7</w:t>
        </w:r>
        <w:r w:rsidRPr="002D0266">
          <w:rPr>
            <w:rFonts w:ascii="Times New Roman" w:hAnsi="Times New Roman" w:cs="Times New Roman"/>
            <w:noProof/>
            <w:sz w:val="24"/>
            <w:szCs w:val="24"/>
          </w:rPr>
          <w:fldChar w:fldCharType="end"/>
        </w:r>
      </w:p>
    </w:sdtContent>
  </w:sdt>
  <w:p w:rsidR="0051169B" w:rsidRPr="002D0266" w:rsidRDefault="0051169B">
    <w:pPr>
      <w:pStyle w:val="ab"/>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4248A"/>
    <w:multiLevelType w:val="hybridMultilevel"/>
    <w:tmpl w:val="9E3AB0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42172A3F"/>
    <w:multiLevelType w:val="hybridMultilevel"/>
    <w:tmpl w:val="D128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E586F"/>
    <w:multiLevelType w:val="hybridMultilevel"/>
    <w:tmpl w:val="D2767DF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46D6316A"/>
    <w:multiLevelType w:val="hybridMultilevel"/>
    <w:tmpl w:val="E92A8E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4CD2D4C"/>
    <w:multiLevelType w:val="hybridMultilevel"/>
    <w:tmpl w:val="B83C592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769747CD"/>
    <w:multiLevelType w:val="hybridMultilevel"/>
    <w:tmpl w:val="7EA4D624"/>
    <w:lvl w:ilvl="0" w:tplc="E3BAD4E4">
      <w:start w:val="1"/>
      <w:numFmt w:val="decimal"/>
      <w:lvlText w:val="%1."/>
      <w:legacy w:legacy="1" w:legacySpace="0" w:legacyIndent="245"/>
      <w:lvlJc w:val="left"/>
      <w:rPr>
        <w:rFonts w:ascii="Times New Roman" w:hAnsi="Times New Roman" w:cs="Times New Roman" w:hint="default"/>
      </w:rPr>
    </w:lvl>
    <w:lvl w:ilvl="1" w:tplc="04190019" w:tentative="1">
      <w:start w:val="1"/>
      <w:numFmt w:val="lowerLetter"/>
      <w:lvlText w:val="%2."/>
      <w:lvlJc w:val="left"/>
      <w:pPr>
        <w:tabs>
          <w:tab w:val="num" w:pos="3709"/>
        </w:tabs>
        <w:ind w:left="3709" w:hanging="360"/>
      </w:pPr>
    </w:lvl>
    <w:lvl w:ilvl="2" w:tplc="0419001B" w:tentative="1">
      <w:start w:val="1"/>
      <w:numFmt w:val="lowerRoman"/>
      <w:lvlText w:val="%3."/>
      <w:lvlJc w:val="right"/>
      <w:pPr>
        <w:tabs>
          <w:tab w:val="num" w:pos="4429"/>
        </w:tabs>
        <w:ind w:left="4429" w:hanging="180"/>
      </w:pPr>
    </w:lvl>
    <w:lvl w:ilvl="3" w:tplc="0419000F" w:tentative="1">
      <w:start w:val="1"/>
      <w:numFmt w:val="decimal"/>
      <w:lvlText w:val="%4."/>
      <w:lvlJc w:val="left"/>
      <w:pPr>
        <w:tabs>
          <w:tab w:val="num" w:pos="5149"/>
        </w:tabs>
        <w:ind w:left="5149" w:hanging="360"/>
      </w:pPr>
    </w:lvl>
    <w:lvl w:ilvl="4" w:tplc="04190019" w:tentative="1">
      <w:start w:val="1"/>
      <w:numFmt w:val="lowerLetter"/>
      <w:lvlText w:val="%5."/>
      <w:lvlJc w:val="left"/>
      <w:pPr>
        <w:tabs>
          <w:tab w:val="num" w:pos="5869"/>
        </w:tabs>
        <w:ind w:left="5869" w:hanging="360"/>
      </w:pPr>
    </w:lvl>
    <w:lvl w:ilvl="5" w:tplc="0419001B" w:tentative="1">
      <w:start w:val="1"/>
      <w:numFmt w:val="lowerRoman"/>
      <w:lvlText w:val="%6."/>
      <w:lvlJc w:val="right"/>
      <w:pPr>
        <w:tabs>
          <w:tab w:val="num" w:pos="6589"/>
        </w:tabs>
        <w:ind w:left="6589" w:hanging="180"/>
      </w:pPr>
    </w:lvl>
    <w:lvl w:ilvl="6" w:tplc="0419000F" w:tentative="1">
      <w:start w:val="1"/>
      <w:numFmt w:val="decimal"/>
      <w:lvlText w:val="%7."/>
      <w:lvlJc w:val="left"/>
      <w:pPr>
        <w:tabs>
          <w:tab w:val="num" w:pos="7309"/>
        </w:tabs>
        <w:ind w:left="7309" w:hanging="360"/>
      </w:pPr>
    </w:lvl>
    <w:lvl w:ilvl="7" w:tplc="04190019" w:tentative="1">
      <w:start w:val="1"/>
      <w:numFmt w:val="lowerLetter"/>
      <w:lvlText w:val="%8."/>
      <w:lvlJc w:val="left"/>
      <w:pPr>
        <w:tabs>
          <w:tab w:val="num" w:pos="8029"/>
        </w:tabs>
        <w:ind w:left="8029" w:hanging="360"/>
      </w:pPr>
    </w:lvl>
    <w:lvl w:ilvl="8" w:tplc="0419001B" w:tentative="1">
      <w:start w:val="1"/>
      <w:numFmt w:val="lowerRoman"/>
      <w:lvlText w:val="%9."/>
      <w:lvlJc w:val="right"/>
      <w:pPr>
        <w:tabs>
          <w:tab w:val="num" w:pos="8749"/>
        </w:tabs>
        <w:ind w:left="8749" w:hanging="180"/>
      </w:pPr>
    </w:lvl>
  </w:abstractNum>
  <w:abstractNum w:abstractNumId="6">
    <w:nsid w:val="7ACA59BC"/>
    <w:multiLevelType w:val="hybridMultilevel"/>
    <w:tmpl w:val="B0204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A10772"/>
    <w:rsid w:val="002D0266"/>
    <w:rsid w:val="00382948"/>
    <w:rsid w:val="0051169B"/>
    <w:rsid w:val="00553CCC"/>
    <w:rsid w:val="00643DC7"/>
    <w:rsid w:val="008A183F"/>
    <w:rsid w:val="00923DC3"/>
    <w:rsid w:val="009C10F9"/>
    <w:rsid w:val="00A10772"/>
    <w:rsid w:val="00A6757B"/>
    <w:rsid w:val="00AE066B"/>
    <w:rsid w:val="00BB009A"/>
    <w:rsid w:val="00D95A37"/>
    <w:rsid w:val="00EA506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72"/>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A10772"/>
    <w:pPr>
      <w:keepNext/>
      <w:spacing w:before="240" w:after="60"/>
      <w:outlineLvl w:val="1"/>
    </w:pPr>
    <w:rPr>
      <w:rFonts w:ascii="Arial" w:hAnsi="Arial" w:cs="Times New Roman"/>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0772"/>
    <w:rPr>
      <w:rFonts w:ascii="Arial" w:eastAsia="Times New Roman" w:hAnsi="Arial" w:cs="Times New Roman"/>
      <w:b/>
      <w:bCs/>
      <w:i/>
      <w:iCs/>
      <w:sz w:val="28"/>
      <w:szCs w:val="28"/>
    </w:rPr>
  </w:style>
  <w:style w:type="paragraph" w:styleId="a3">
    <w:name w:val="Body Text"/>
    <w:basedOn w:val="a"/>
    <w:link w:val="a4"/>
    <w:rsid w:val="00A10772"/>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A10772"/>
    <w:rPr>
      <w:rFonts w:ascii="Times New Roman" w:eastAsia="Times New Roman" w:hAnsi="Times New Roman" w:cs="Times New Roman"/>
      <w:sz w:val="28"/>
      <w:szCs w:val="24"/>
    </w:rPr>
  </w:style>
  <w:style w:type="paragraph" w:styleId="a5">
    <w:name w:val="List Paragraph"/>
    <w:basedOn w:val="a"/>
    <w:qFormat/>
    <w:rsid w:val="00A10772"/>
    <w:pPr>
      <w:ind w:left="720"/>
      <w:contextualSpacing/>
    </w:pPr>
  </w:style>
  <w:style w:type="paragraph" w:styleId="3">
    <w:name w:val="Body Text Indent 3"/>
    <w:basedOn w:val="a"/>
    <w:link w:val="30"/>
    <w:uiPriority w:val="99"/>
    <w:unhideWhenUsed/>
    <w:rsid w:val="00A10772"/>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A10772"/>
    <w:rPr>
      <w:rFonts w:ascii="Calibri" w:eastAsia="Times New Roman" w:hAnsi="Calibri" w:cs="Times New Roman"/>
      <w:color w:val="000000"/>
      <w:sz w:val="16"/>
      <w:szCs w:val="16"/>
      <w:lang w:eastAsia="uk-UA"/>
    </w:rPr>
  </w:style>
  <w:style w:type="paragraph" w:styleId="a6">
    <w:name w:val="Title"/>
    <w:basedOn w:val="a"/>
    <w:link w:val="a7"/>
    <w:qFormat/>
    <w:rsid w:val="00A10772"/>
    <w:pPr>
      <w:jc w:val="center"/>
    </w:pPr>
    <w:rPr>
      <w:rFonts w:ascii="Times New Roman" w:hAnsi="Times New Roman" w:cs="Times New Roman"/>
      <w:b/>
      <w:bCs/>
      <w:noProof/>
      <w:color w:val="auto"/>
      <w:szCs w:val="24"/>
    </w:rPr>
  </w:style>
  <w:style w:type="character" w:customStyle="1" w:styleId="a7">
    <w:name w:val="Назва Знак"/>
    <w:basedOn w:val="a0"/>
    <w:link w:val="a6"/>
    <w:rsid w:val="00A10772"/>
    <w:rPr>
      <w:rFonts w:ascii="Times New Roman" w:eastAsia="Times New Roman" w:hAnsi="Times New Roman" w:cs="Times New Roman"/>
      <w:b/>
      <w:bCs/>
      <w:noProof/>
      <w:sz w:val="28"/>
      <w:szCs w:val="24"/>
    </w:rPr>
  </w:style>
  <w:style w:type="paragraph" w:styleId="a8">
    <w:name w:val="Balloon Text"/>
    <w:basedOn w:val="a"/>
    <w:link w:val="a9"/>
    <w:uiPriority w:val="99"/>
    <w:semiHidden/>
    <w:unhideWhenUsed/>
    <w:rsid w:val="00A10772"/>
    <w:rPr>
      <w:rFonts w:ascii="Tahoma" w:hAnsi="Tahoma" w:cs="Tahoma"/>
      <w:sz w:val="16"/>
      <w:szCs w:val="16"/>
    </w:rPr>
  </w:style>
  <w:style w:type="character" w:customStyle="1" w:styleId="a9">
    <w:name w:val="Текст у виносці Знак"/>
    <w:basedOn w:val="a0"/>
    <w:link w:val="a8"/>
    <w:uiPriority w:val="99"/>
    <w:semiHidden/>
    <w:rsid w:val="00A10772"/>
    <w:rPr>
      <w:rFonts w:ascii="Tahoma" w:eastAsia="Times New Roman" w:hAnsi="Tahoma" w:cs="Tahoma"/>
      <w:color w:val="000000"/>
      <w:sz w:val="16"/>
      <w:szCs w:val="16"/>
      <w:lang w:eastAsia="uk-UA"/>
    </w:rPr>
  </w:style>
  <w:style w:type="table" w:styleId="aa">
    <w:name w:val="Table Grid"/>
    <w:basedOn w:val="a1"/>
    <w:uiPriority w:val="59"/>
    <w:rsid w:val="00A10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51169B"/>
    <w:pPr>
      <w:tabs>
        <w:tab w:val="center" w:pos="4819"/>
        <w:tab w:val="right" w:pos="9639"/>
      </w:tabs>
    </w:pPr>
  </w:style>
  <w:style w:type="character" w:customStyle="1" w:styleId="ac">
    <w:name w:val="Верхній колонтитул Знак"/>
    <w:basedOn w:val="a0"/>
    <w:link w:val="ab"/>
    <w:uiPriority w:val="99"/>
    <w:rsid w:val="0051169B"/>
    <w:rPr>
      <w:rFonts w:ascii="Calibri" w:eastAsia="Times New Roman" w:hAnsi="Calibri" w:cs="Calibri"/>
      <w:color w:val="000000"/>
      <w:sz w:val="28"/>
      <w:szCs w:val="28"/>
      <w:lang w:eastAsia="uk-UA"/>
    </w:rPr>
  </w:style>
  <w:style w:type="paragraph" w:styleId="ad">
    <w:name w:val="footer"/>
    <w:basedOn w:val="a"/>
    <w:link w:val="ae"/>
    <w:uiPriority w:val="99"/>
    <w:unhideWhenUsed/>
    <w:rsid w:val="0051169B"/>
    <w:pPr>
      <w:tabs>
        <w:tab w:val="center" w:pos="4819"/>
        <w:tab w:val="right" w:pos="9639"/>
      </w:tabs>
    </w:pPr>
  </w:style>
  <w:style w:type="character" w:customStyle="1" w:styleId="ae">
    <w:name w:val="Нижній колонтитул Знак"/>
    <w:basedOn w:val="a0"/>
    <w:link w:val="ad"/>
    <w:uiPriority w:val="99"/>
    <w:rsid w:val="0051169B"/>
    <w:rPr>
      <w:rFonts w:ascii="Calibri" w:eastAsia="Times New Roman" w:hAnsi="Calibri" w:cs="Calibri"/>
      <w:color w:val="000000"/>
      <w:sz w:val="28"/>
      <w:szCs w:val="28"/>
      <w:lang w:eastAsia="uk-UA"/>
    </w:rPr>
  </w:style>
  <w:style w:type="paragraph" w:customStyle="1" w:styleId="TableParagraph">
    <w:name w:val="Table Paragraph"/>
    <w:basedOn w:val="a"/>
    <w:uiPriority w:val="1"/>
    <w:qFormat/>
    <w:rsid w:val="00AE066B"/>
    <w:pPr>
      <w:widowControl w:val="0"/>
      <w:autoSpaceDE w:val="0"/>
      <w:autoSpaceDN w:val="0"/>
    </w:pPr>
    <w:rPr>
      <w:rFonts w:ascii="Times New Roman" w:hAnsi="Times New Roman" w:cs="Times New Roman"/>
      <w:color w:val="auto"/>
      <w:sz w:val="22"/>
      <w:szCs w:val="22"/>
      <w:lang w:eastAsia="en-US"/>
    </w:rPr>
  </w:style>
  <w:style w:type="paragraph" w:styleId="21">
    <w:name w:val="Body Text Indent 2"/>
    <w:basedOn w:val="a"/>
    <w:link w:val="22"/>
    <w:uiPriority w:val="99"/>
    <w:semiHidden/>
    <w:unhideWhenUsed/>
    <w:rsid w:val="00AE066B"/>
    <w:pPr>
      <w:spacing w:after="120" w:line="480" w:lineRule="auto"/>
      <w:ind w:left="283"/>
    </w:pPr>
  </w:style>
  <w:style w:type="character" w:customStyle="1" w:styleId="22">
    <w:name w:val="Основний текст з відступом 2 Знак"/>
    <w:basedOn w:val="a0"/>
    <w:link w:val="21"/>
    <w:uiPriority w:val="99"/>
    <w:semiHidden/>
    <w:rsid w:val="00AE066B"/>
    <w:rPr>
      <w:rFonts w:ascii="Calibri" w:eastAsia="Times New Roman" w:hAnsi="Calibri" w:cs="Calibri"/>
      <w:color w:val="000000"/>
      <w:sz w:val="28"/>
      <w:szCs w:val="28"/>
      <w:lang w:eastAsia="uk-UA"/>
    </w:rPr>
  </w:style>
  <w:style w:type="paragraph" w:styleId="af">
    <w:name w:val="No Spacing"/>
    <w:uiPriority w:val="1"/>
    <w:qFormat/>
    <w:rsid w:val="009C10F9"/>
    <w:pPr>
      <w:spacing w:after="0" w:line="240" w:lineRule="auto"/>
    </w:pPr>
    <w:rPr>
      <w:rFonts w:ascii="Calibri" w:eastAsia="Times New Roman" w:hAnsi="Calibri" w:cs="Calibri"/>
      <w:color w:val="000000"/>
      <w:sz w:val="28"/>
      <w:szCs w:val="28"/>
      <w:lang w:eastAsia="uk-UA"/>
    </w:rPr>
  </w:style>
</w:styles>
</file>

<file path=word/webSettings.xml><?xml version="1.0" encoding="utf-8"?>
<w:webSettings xmlns:r="http://schemas.openxmlformats.org/officeDocument/2006/relationships" xmlns:w="http://schemas.openxmlformats.org/wordprocessingml/2006/main">
  <w:divs>
    <w:div w:id="15736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8041</Words>
  <Characters>4584</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Lenovo 4</cp:lastModifiedBy>
  <cp:revision>2</cp:revision>
  <dcterms:created xsi:type="dcterms:W3CDTF">2021-06-22T06:48:00Z</dcterms:created>
  <dcterms:modified xsi:type="dcterms:W3CDTF">2021-06-22T06:48:00Z</dcterms:modified>
</cp:coreProperties>
</file>