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220" w:rsidRPr="001531B9" w:rsidRDefault="00885220" w:rsidP="00885220">
      <w:pPr>
        <w:jc w:val="center"/>
      </w:pPr>
      <w:r w:rsidRPr="001531B9">
        <w:rPr>
          <w:noProof/>
        </w:rPr>
        <w:drawing>
          <wp:inline distT="0" distB="0" distL="0" distR="0">
            <wp:extent cx="495300" cy="7429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885220" w:rsidRPr="001531B9" w:rsidTr="000D7C81">
        <w:tc>
          <w:tcPr>
            <w:tcW w:w="9531" w:type="dxa"/>
            <w:gridSpan w:val="2"/>
            <w:tcBorders>
              <w:bottom w:val="single" w:sz="4" w:space="0" w:color="auto"/>
            </w:tcBorders>
          </w:tcPr>
          <w:p w:rsidR="00885220" w:rsidRPr="001531B9" w:rsidRDefault="00885220" w:rsidP="000D7C81">
            <w:pPr>
              <w:overflowPunct w:val="0"/>
              <w:spacing w:before="120" w:after="120"/>
              <w:jc w:val="center"/>
              <w:rPr>
                <w:rFonts w:ascii="Times New Roman" w:hAnsi="Times New Roman" w:cs="Times New Roman"/>
                <w:b/>
                <w:bCs/>
                <w:color w:val="auto"/>
                <w:sz w:val="24"/>
                <w:szCs w:val="24"/>
                <w:lang w:bidi="ug-CN"/>
              </w:rPr>
            </w:pPr>
            <w:r w:rsidRPr="001531B9">
              <w:rPr>
                <w:rFonts w:ascii="Times New Roman" w:hAnsi="Times New Roman" w:cs="Times New Roman"/>
                <w:b/>
                <w:bCs/>
                <w:color w:val="auto"/>
                <w:sz w:val="24"/>
                <w:szCs w:val="24"/>
                <w:lang w:bidi="ug-CN"/>
              </w:rPr>
              <w:t>ХМЕЛЬНИЦЬКА ОБЛАСНА РАДА</w:t>
            </w:r>
          </w:p>
          <w:p w:rsidR="00885220" w:rsidRPr="001531B9" w:rsidRDefault="00885220" w:rsidP="000D7C81">
            <w:pPr>
              <w:overflowPunct w:val="0"/>
              <w:spacing w:after="120"/>
              <w:jc w:val="center"/>
              <w:rPr>
                <w:rFonts w:ascii="Times New Roman" w:hAnsi="Times New Roman" w:cs="Times New Roman"/>
                <w:b/>
                <w:bCs/>
                <w:color w:val="auto"/>
                <w:lang w:bidi="ug-CN"/>
              </w:rPr>
            </w:pPr>
            <w:r w:rsidRPr="001531B9">
              <w:rPr>
                <w:rFonts w:ascii="Times New Roman" w:hAnsi="Times New Roman" w:cs="Times New Roman"/>
                <w:b/>
                <w:bCs/>
                <w:color w:val="auto"/>
                <w:lang w:bidi="ug-CN"/>
              </w:rPr>
              <w:t>ХМЕЛЬНИЦЬКИЙ УНІВЕРСИТЕТ УПРАВЛІННЯ ТА ПРАВА</w:t>
            </w:r>
          </w:p>
          <w:p w:rsidR="00885220" w:rsidRPr="001531B9" w:rsidRDefault="00885220" w:rsidP="000D7C81">
            <w:pPr>
              <w:overflowPunct w:val="0"/>
              <w:spacing w:after="120"/>
              <w:jc w:val="center"/>
              <w:rPr>
                <w:rFonts w:ascii="Times New Roman" w:hAnsi="Times New Roman" w:cs="Times New Roman"/>
                <w:b/>
                <w:bCs/>
                <w:color w:val="auto"/>
                <w:lang w:bidi="ug-CN"/>
              </w:rPr>
            </w:pPr>
            <w:r w:rsidRPr="001531B9">
              <w:rPr>
                <w:rFonts w:ascii="Times New Roman" w:hAnsi="Times New Roman" w:cs="Times New Roman"/>
                <w:b/>
                <w:bCs/>
                <w:color w:val="auto"/>
                <w:lang w:bidi="ug-CN"/>
              </w:rPr>
              <w:t>ІМЕНІ ЛЕОНІДА ЮЗЬКОВА</w:t>
            </w:r>
          </w:p>
        </w:tc>
      </w:tr>
      <w:tr w:rsidR="00885220" w:rsidRPr="001531B9" w:rsidTr="000D7C81">
        <w:tc>
          <w:tcPr>
            <w:tcW w:w="9531" w:type="dxa"/>
            <w:gridSpan w:val="2"/>
            <w:tcBorders>
              <w:top w:val="single" w:sz="4" w:space="0" w:color="auto"/>
            </w:tcBorders>
          </w:tcPr>
          <w:p w:rsidR="00885220" w:rsidRPr="001531B9" w:rsidRDefault="00885220" w:rsidP="000D7C81">
            <w:pPr>
              <w:overflowPunct w:val="0"/>
              <w:jc w:val="center"/>
              <w:rPr>
                <w:rFonts w:ascii="Times New Roman" w:hAnsi="Times New Roman" w:cs="Times New Roman"/>
                <w:b/>
                <w:bCs/>
                <w:color w:val="auto"/>
                <w:lang w:bidi="ug-CN"/>
              </w:rPr>
            </w:pPr>
          </w:p>
          <w:p w:rsidR="00885220" w:rsidRPr="001531B9" w:rsidRDefault="00885220" w:rsidP="000D7C81">
            <w:pPr>
              <w:overflowPunct w:val="0"/>
              <w:jc w:val="center"/>
              <w:rPr>
                <w:rFonts w:ascii="Times New Roman" w:hAnsi="Times New Roman" w:cs="Times New Roman"/>
                <w:b/>
                <w:bCs/>
                <w:color w:val="auto"/>
                <w:lang w:bidi="ug-CN"/>
              </w:rPr>
            </w:pPr>
          </w:p>
        </w:tc>
      </w:tr>
      <w:tr w:rsidR="00885220" w:rsidRPr="001531B9" w:rsidTr="000D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885220" w:rsidRPr="001531B9" w:rsidRDefault="00885220" w:rsidP="000D7C81">
            <w:pPr>
              <w:overflowPunct w:val="0"/>
              <w:jc w:val="center"/>
              <w:rPr>
                <w:rFonts w:ascii="Times New Roman" w:hAnsi="Times New Roman" w:cs="Times New Roman"/>
                <w:b/>
                <w:bCs/>
                <w:color w:val="auto"/>
                <w:lang w:bidi="ug-CN"/>
              </w:rPr>
            </w:pPr>
          </w:p>
        </w:tc>
      </w:tr>
    </w:tbl>
    <w:p w:rsidR="00885220" w:rsidRPr="001531B9" w:rsidRDefault="00885220" w:rsidP="00885220">
      <w:pPr>
        <w:overflowPunct w:val="0"/>
        <w:jc w:val="center"/>
        <w:rPr>
          <w:rFonts w:ascii="Times New Roman" w:hAnsi="Times New Roman" w:cs="Times New Roman"/>
          <w:b/>
          <w:bCs/>
          <w:color w:val="auto"/>
          <w:lang w:bidi="ug-CN"/>
        </w:rPr>
      </w:pPr>
    </w:p>
    <w:p w:rsidR="00885220" w:rsidRPr="001531B9" w:rsidRDefault="00885220" w:rsidP="00885220">
      <w:pPr>
        <w:jc w:val="center"/>
        <w:rPr>
          <w:rFonts w:ascii="Times New Roman" w:hAnsi="Times New Roman" w:cs="Times New Roman"/>
          <w:b/>
          <w:bCs/>
          <w:color w:val="auto"/>
        </w:rPr>
      </w:pPr>
    </w:p>
    <w:p w:rsidR="00885220" w:rsidRPr="001531B9" w:rsidRDefault="00885220" w:rsidP="00885220">
      <w:pPr>
        <w:pStyle w:val="a3"/>
        <w:widowControl w:val="0"/>
        <w:spacing w:after="0"/>
        <w:jc w:val="center"/>
        <w:rPr>
          <w:b/>
          <w:bCs/>
        </w:rPr>
      </w:pPr>
    </w:p>
    <w:p w:rsidR="00885220" w:rsidRPr="001531B9" w:rsidRDefault="00885220" w:rsidP="00885220">
      <w:pPr>
        <w:pStyle w:val="a3"/>
        <w:widowControl w:val="0"/>
        <w:spacing w:after="0"/>
        <w:jc w:val="center"/>
        <w:rPr>
          <w:b/>
          <w:bCs/>
        </w:rPr>
      </w:pPr>
      <w:r w:rsidRPr="001531B9">
        <w:rPr>
          <w:b/>
          <w:bCs/>
        </w:rPr>
        <w:br/>
        <w:t>ПРОГРАМА</w:t>
      </w:r>
    </w:p>
    <w:p w:rsidR="00885220" w:rsidRPr="001531B9" w:rsidRDefault="00885220" w:rsidP="00885220">
      <w:pPr>
        <w:overflowPunct w:val="0"/>
        <w:jc w:val="center"/>
        <w:rPr>
          <w:rFonts w:ascii="Times New Roman" w:hAnsi="Times New Roman" w:cs="Times New Roman"/>
          <w:b/>
          <w:color w:val="auto"/>
          <w:lang w:bidi="ug-CN"/>
        </w:rPr>
      </w:pPr>
      <w:r w:rsidRPr="001531B9">
        <w:rPr>
          <w:rFonts w:ascii="Times New Roman" w:hAnsi="Times New Roman" w:cs="Times New Roman"/>
          <w:b/>
          <w:color w:val="auto"/>
          <w:lang w:bidi="ug-CN"/>
        </w:rPr>
        <w:t>ФАХОВОГО ВСТУПНОГО ВИПРОБУВАННЯ</w:t>
      </w:r>
    </w:p>
    <w:p w:rsidR="00885220" w:rsidRPr="001531B9" w:rsidRDefault="00885220" w:rsidP="00885220">
      <w:pPr>
        <w:autoSpaceDE w:val="0"/>
        <w:autoSpaceDN w:val="0"/>
        <w:adjustRightInd w:val="0"/>
        <w:jc w:val="center"/>
        <w:rPr>
          <w:rFonts w:ascii="Times New Roman" w:hAnsi="Times New Roman" w:cs="Times New Roman"/>
          <w:b/>
        </w:rPr>
      </w:pPr>
      <w:r w:rsidRPr="001531B9">
        <w:rPr>
          <w:rFonts w:ascii="Times New Roman" w:hAnsi="Times New Roman" w:cs="Times New Roman"/>
          <w:b/>
        </w:rPr>
        <w:t xml:space="preserve">З </w:t>
      </w:r>
      <w:r w:rsidR="003F61C8">
        <w:rPr>
          <w:rFonts w:ascii="Times New Roman" w:hAnsi="Times New Roman" w:cs="Times New Roman"/>
          <w:b/>
        </w:rPr>
        <w:t xml:space="preserve">ОСНОВ </w:t>
      </w:r>
      <w:r>
        <w:rPr>
          <w:rFonts w:ascii="Times New Roman" w:hAnsi="Times New Roman" w:cs="Times New Roman"/>
          <w:b/>
        </w:rPr>
        <w:t>ТУРИЗМОЗНАВСТВА</w:t>
      </w:r>
    </w:p>
    <w:p w:rsidR="00885220" w:rsidRPr="001531B9" w:rsidRDefault="00885220" w:rsidP="00885220">
      <w:pPr>
        <w:autoSpaceDE w:val="0"/>
        <w:autoSpaceDN w:val="0"/>
        <w:adjustRightInd w:val="0"/>
        <w:jc w:val="center"/>
        <w:rPr>
          <w:rFonts w:ascii="Times New Roman" w:hAnsi="Times New Roman" w:cs="Times New Roman"/>
          <w:b/>
        </w:rPr>
      </w:pPr>
    </w:p>
    <w:p w:rsidR="00885220" w:rsidRPr="001531B9" w:rsidRDefault="00885220" w:rsidP="00885220">
      <w:pPr>
        <w:autoSpaceDE w:val="0"/>
        <w:autoSpaceDN w:val="0"/>
        <w:adjustRightInd w:val="0"/>
        <w:jc w:val="center"/>
        <w:rPr>
          <w:rFonts w:ascii="Times New Roman" w:hAnsi="Times New Roman" w:cs="Times New Roman"/>
          <w:b/>
        </w:rPr>
      </w:pPr>
    </w:p>
    <w:p w:rsidR="002A1077" w:rsidRDefault="00885220" w:rsidP="002A1077">
      <w:pPr>
        <w:widowControl w:val="0"/>
        <w:jc w:val="center"/>
        <w:rPr>
          <w:rFonts w:ascii="Times New Roman" w:hAnsi="Times New Roman" w:cs="Times New Roman"/>
          <w:b/>
        </w:rPr>
      </w:pPr>
      <w:r w:rsidRPr="001531B9">
        <w:rPr>
          <w:rFonts w:ascii="Times New Roman" w:hAnsi="Times New Roman" w:cs="Times New Roman"/>
          <w:b/>
        </w:rPr>
        <w:t xml:space="preserve">для </w:t>
      </w:r>
      <w:r>
        <w:rPr>
          <w:rFonts w:ascii="Times New Roman" w:hAnsi="Times New Roman" w:cs="Times New Roman"/>
          <w:b/>
        </w:rPr>
        <w:t xml:space="preserve">здобуття освітнього ступеня «Бакалавр» </w:t>
      </w:r>
      <w:r w:rsidRPr="001531B9">
        <w:rPr>
          <w:rFonts w:ascii="Times New Roman" w:hAnsi="Times New Roman" w:cs="Times New Roman"/>
          <w:b/>
        </w:rPr>
        <w:t>за спеціальністю 2</w:t>
      </w:r>
      <w:r>
        <w:rPr>
          <w:rFonts w:ascii="Times New Roman" w:hAnsi="Times New Roman" w:cs="Times New Roman"/>
          <w:b/>
        </w:rPr>
        <w:t>42</w:t>
      </w:r>
      <w:r w:rsidRPr="001531B9">
        <w:rPr>
          <w:rFonts w:ascii="Times New Roman" w:hAnsi="Times New Roman" w:cs="Times New Roman"/>
          <w:b/>
        </w:rPr>
        <w:t> </w:t>
      </w:r>
      <w:r>
        <w:rPr>
          <w:rFonts w:ascii="Times New Roman" w:hAnsi="Times New Roman" w:cs="Times New Roman"/>
          <w:b/>
        </w:rPr>
        <w:t>Туризм</w:t>
      </w:r>
      <w:r w:rsidRPr="001531B9">
        <w:rPr>
          <w:rFonts w:ascii="Times New Roman" w:hAnsi="Times New Roman" w:cs="Times New Roman"/>
          <w:b/>
        </w:rPr>
        <w:t xml:space="preserve"> на основі здобутого освітньо-кваліфікаційного рівня </w:t>
      </w:r>
    </w:p>
    <w:p w:rsidR="00885220" w:rsidRPr="00C25567" w:rsidRDefault="00885220" w:rsidP="002A1077">
      <w:pPr>
        <w:widowControl w:val="0"/>
        <w:jc w:val="center"/>
        <w:rPr>
          <w:rFonts w:ascii="Times New Roman" w:hAnsi="Times New Roman" w:cs="Times New Roman"/>
          <w:b/>
          <w:color w:val="auto"/>
          <w:lang w:bidi="ug-CN"/>
        </w:rPr>
      </w:pPr>
      <w:r>
        <w:rPr>
          <w:rFonts w:ascii="Times New Roman" w:hAnsi="Times New Roman" w:cs="Times New Roman"/>
          <w:b/>
        </w:rPr>
        <w:t>«М</w:t>
      </w:r>
      <w:r w:rsidRPr="001531B9">
        <w:rPr>
          <w:rFonts w:ascii="Times New Roman" w:hAnsi="Times New Roman" w:cs="Times New Roman"/>
          <w:b/>
        </w:rPr>
        <w:t>олодш</w:t>
      </w:r>
      <w:r>
        <w:rPr>
          <w:rFonts w:ascii="Times New Roman" w:hAnsi="Times New Roman" w:cs="Times New Roman"/>
          <w:b/>
        </w:rPr>
        <w:t>ий</w:t>
      </w:r>
      <w:r w:rsidRPr="001531B9">
        <w:rPr>
          <w:rFonts w:ascii="Times New Roman" w:hAnsi="Times New Roman" w:cs="Times New Roman"/>
          <w:b/>
        </w:rPr>
        <w:t xml:space="preserve"> спеціаліст</w:t>
      </w:r>
      <w:r>
        <w:rPr>
          <w:rFonts w:ascii="Times New Roman" w:hAnsi="Times New Roman" w:cs="Times New Roman"/>
          <w:b/>
        </w:rPr>
        <w:t>»</w:t>
      </w:r>
      <w:r w:rsidRPr="001531B9">
        <w:rPr>
          <w:rFonts w:ascii="Times New Roman" w:hAnsi="Times New Roman" w:cs="Times New Roman"/>
          <w:b/>
        </w:rPr>
        <w:t xml:space="preserve"> </w:t>
      </w:r>
      <w:r w:rsidRPr="00C25567">
        <w:rPr>
          <w:rFonts w:ascii="Times New Roman" w:hAnsi="Times New Roman" w:cs="Times New Roman"/>
          <w:b/>
          <w:color w:val="auto"/>
          <w:lang w:bidi="ug-CN"/>
        </w:rPr>
        <w:t>у 2021 році</w:t>
      </w: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p>
    <w:p w:rsidR="00885220" w:rsidRPr="001531B9" w:rsidRDefault="00885220" w:rsidP="00885220">
      <w:pPr>
        <w:overflowPunct w:val="0"/>
        <w:jc w:val="center"/>
        <w:rPr>
          <w:rFonts w:ascii="Times New Roman" w:hAnsi="Times New Roman" w:cs="Times New Roman"/>
          <w:color w:val="auto"/>
          <w:lang w:bidi="ug-CN"/>
        </w:rPr>
      </w:pPr>
      <w:r w:rsidRPr="001531B9">
        <w:rPr>
          <w:rFonts w:ascii="Times New Roman" w:hAnsi="Times New Roman" w:cs="Times New Roman"/>
          <w:color w:val="auto"/>
          <w:lang w:bidi="ug-CN"/>
        </w:rPr>
        <w:t>м. Хмельницький</w:t>
      </w:r>
    </w:p>
    <w:p w:rsidR="00885220" w:rsidRPr="001531B9" w:rsidRDefault="00885220" w:rsidP="00885220">
      <w:pPr>
        <w:jc w:val="center"/>
        <w:rPr>
          <w:rFonts w:ascii="Times New Roman" w:hAnsi="Times New Roman" w:cs="Times New Roman"/>
          <w:color w:val="auto"/>
          <w:lang w:bidi="ug-CN"/>
        </w:rPr>
      </w:pPr>
      <w:r w:rsidRPr="001531B9">
        <w:rPr>
          <w:rFonts w:ascii="Times New Roman" w:hAnsi="Times New Roman" w:cs="Times New Roman"/>
          <w:color w:val="auto"/>
          <w:lang w:bidi="ug-CN"/>
        </w:rPr>
        <w:t>2021</w:t>
      </w:r>
    </w:p>
    <w:p w:rsidR="00885220" w:rsidRPr="001531B9" w:rsidRDefault="00885220" w:rsidP="00885220">
      <w:pPr>
        <w:jc w:val="center"/>
        <w:rPr>
          <w:rFonts w:ascii="Times New Roman" w:hAnsi="Times New Roman" w:cs="Times New Roman"/>
          <w:color w:val="auto"/>
          <w:lang w:bidi="ug-CN"/>
        </w:rPr>
      </w:pPr>
    </w:p>
    <w:p w:rsidR="00885220" w:rsidRPr="001531B9" w:rsidRDefault="00885220" w:rsidP="00885220">
      <w:pPr>
        <w:jc w:val="center"/>
        <w:rPr>
          <w:rFonts w:ascii="Times New Roman" w:hAnsi="Times New Roman" w:cs="Times New Roman"/>
          <w:color w:val="auto"/>
          <w:lang w:bidi="ug-CN"/>
        </w:rPr>
      </w:pPr>
    </w:p>
    <w:p w:rsidR="00885220" w:rsidRPr="001531B9" w:rsidRDefault="00885220" w:rsidP="00885220">
      <w:pPr>
        <w:spacing w:after="160" w:line="259" w:lineRule="auto"/>
      </w:pPr>
      <w:r w:rsidRPr="001531B9">
        <w:br w:type="page"/>
      </w:r>
    </w:p>
    <w:p w:rsidR="00885220" w:rsidRPr="001531B9" w:rsidRDefault="00885220" w:rsidP="00885220">
      <w:pPr>
        <w:jc w:val="center"/>
        <w:rPr>
          <w:rFonts w:ascii="Times New Roman" w:hAnsi="Times New Roman" w:cs="Times New Roman"/>
        </w:rPr>
      </w:pPr>
      <w:r w:rsidRPr="001531B9">
        <w:rPr>
          <w:rFonts w:ascii="Times New Roman" w:hAnsi="Times New Roman" w:cs="Times New Roman"/>
        </w:rPr>
        <w:lastRenderedPageBreak/>
        <w:t>ЗМІСТ</w:t>
      </w:r>
    </w:p>
    <w:p w:rsidR="00885220" w:rsidRPr="001531B9" w:rsidRDefault="00885220" w:rsidP="00885220">
      <w:pPr>
        <w:rPr>
          <w:rFonts w:ascii="Times New Roman" w:hAnsi="Times New Roman" w:cs="Times New Roman"/>
        </w:rPr>
      </w:pPr>
      <w:r w:rsidRPr="001531B9">
        <w:rPr>
          <w:rFonts w:ascii="Times New Roman" w:hAnsi="Times New Roman" w:cs="Times New Roman"/>
        </w:rPr>
        <w:t>ВСТУП ................................................................................................</w:t>
      </w:r>
      <w:r w:rsidR="0095744A">
        <w:rPr>
          <w:rFonts w:ascii="Times New Roman" w:hAnsi="Times New Roman" w:cs="Times New Roman"/>
        </w:rPr>
        <w:t>........................</w:t>
      </w:r>
      <w:r>
        <w:rPr>
          <w:rFonts w:ascii="Times New Roman" w:hAnsi="Times New Roman" w:cs="Times New Roman"/>
        </w:rPr>
        <w:t>3</w:t>
      </w:r>
    </w:p>
    <w:p w:rsidR="00885220" w:rsidRPr="001531B9" w:rsidRDefault="00885220" w:rsidP="00885220">
      <w:pPr>
        <w:rPr>
          <w:rFonts w:ascii="Times New Roman" w:hAnsi="Times New Roman" w:cs="Times New Roman"/>
        </w:rPr>
      </w:pPr>
      <w:r w:rsidRPr="001531B9">
        <w:rPr>
          <w:rFonts w:ascii="Times New Roman" w:hAnsi="Times New Roman" w:cs="Times New Roman"/>
        </w:rPr>
        <w:t>1. Порядок складання фахового вступного випробування ….</w:t>
      </w:r>
      <w:r w:rsidR="0095744A">
        <w:rPr>
          <w:rFonts w:ascii="Times New Roman" w:hAnsi="Times New Roman" w:cs="Times New Roman"/>
        </w:rPr>
        <w:t>...............................</w:t>
      </w:r>
      <w:r w:rsidRPr="001531B9">
        <w:rPr>
          <w:rFonts w:ascii="Times New Roman" w:hAnsi="Times New Roman" w:cs="Times New Roman"/>
        </w:rPr>
        <w:t>3</w:t>
      </w:r>
    </w:p>
    <w:p w:rsidR="00885220" w:rsidRPr="001531B9" w:rsidRDefault="00885220" w:rsidP="00885220">
      <w:pPr>
        <w:rPr>
          <w:rFonts w:ascii="Times New Roman" w:hAnsi="Times New Roman" w:cs="Times New Roman"/>
        </w:rPr>
      </w:pPr>
      <w:r w:rsidRPr="001531B9">
        <w:rPr>
          <w:rFonts w:ascii="Times New Roman" w:hAnsi="Times New Roman" w:cs="Times New Roman"/>
        </w:rPr>
        <w:t xml:space="preserve">2. Перелік тем, що виносяться для проведення фахового </w:t>
      </w:r>
    </w:p>
    <w:p w:rsidR="00885220" w:rsidRPr="001531B9" w:rsidRDefault="00885220" w:rsidP="00885220">
      <w:pPr>
        <w:rPr>
          <w:rFonts w:ascii="Times New Roman" w:hAnsi="Times New Roman" w:cs="Times New Roman"/>
        </w:rPr>
      </w:pPr>
      <w:r w:rsidRPr="001531B9">
        <w:rPr>
          <w:rFonts w:ascii="Times New Roman" w:hAnsi="Times New Roman" w:cs="Times New Roman"/>
        </w:rPr>
        <w:t>вступного випробування............................................................................................</w:t>
      </w:r>
      <w:r>
        <w:rPr>
          <w:rFonts w:ascii="Times New Roman" w:hAnsi="Times New Roman" w:cs="Times New Roman"/>
        </w:rPr>
        <w:t>3</w:t>
      </w:r>
    </w:p>
    <w:p w:rsidR="00885220" w:rsidRPr="001531B9" w:rsidRDefault="00885220" w:rsidP="00885220">
      <w:pPr>
        <w:rPr>
          <w:rFonts w:ascii="Times New Roman" w:hAnsi="Times New Roman" w:cs="Times New Roman"/>
        </w:rPr>
      </w:pPr>
      <w:r w:rsidRPr="001531B9">
        <w:rPr>
          <w:rFonts w:ascii="Times New Roman" w:hAnsi="Times New Roman" w:cs="Times New Roman"/>
        </w:rPr>
        <w:t>3. Критерії оцінювання, структура оцінки і порядок оцінювання підготовленості вступників ...................................................................................................................</w:t>
      </w:r>
      <w:r w:rsidR="002A1077">
        <w:rPr>
          <w:rFonts w:ascii="Times New Roman" w:hAnsi="Times New Roman" w:cs="Times New Roman"/>
        </w:rPr>
        <w:t>5</w:t>
      </w:r>
    </w:p>
    <w:p w:rsidR="00885220" w:rsidRPr="001531B9" w:rsidRDefault="00885220" w:rsidP="00885220">
      <w:pPr>
        <w:rPr>
          <w:rFonts w:ascii="Times New Roman" w:hAnsi="Times New Roman" w:cs="Times New Roman"/>
          <w:color w:val="auto"/>
          <w:lang w:bidi="ug-CN"/>
        </w:rPr>
      </w:pPr>
      <w:r w:rsidRPr="001531B9">
        <w:rPr>
          <w:rFonts w:ascii="Times New Roman" w:hAnsi="Times New Roman" w:cs="Times New Roman"/>
        </w:rPr>
        <w:t>4. Список літератури, що рекомендовано для підготовки ......</w:t>
      </w:r>
      <w:r w:rsidR="002A1077">
        <w:rPr>
          <w:rFonts w:ascii="Times New Roman" w:hAnsi="Times New Roman" w:cs="Times New Roman"/>
        </w:rPr>
        <w:t>...............................5</w:t>
      </w:r>
    </w:p>
    <w:p w:rsidR="00885220" w:rsidRPr="001531B9" w:rsidRDefault="00885220" w:rsidP="00885220">
      <w:pPr>
        <w:jc w:val="center"/>
        <w:rPr>
          <w:rFonts w:ascii="Times New Roman" w:hAnsi="Times New Roman" w:cs="Times New Roman"/>
          <w:color w:val="auto"/>
          <w:lang w:bidi="ug-CN"/>
        </w:rPr>
      </w:pPr>
    </w:p>
    <w:p w:rsidR="00885220" w:rsidRPr="001531B9" w:rsidRDefault="00885220" w:rsidP="00885220">
      <w:pPr>
        <w:jc w:val="center"/>
        <w:rPr>
          <w:rFonts w:ascii="Times New Roman" w:hAnsi="Times New Roman" w:cs="Times New Roman"/>
          <w:color w:val="auto"/>
          <w:lang w:bidi="ug-CN"/>
        </w:rPr>
      </w:pPr>
    </w:p>
    <w:p w:rsidR="00885220" w:rsidRPr="001531B9" w:rsidRDefault="00885220" w:rsidP="00885220">
      <w:pPr>
        <w:spacing w:after="160" w:line="259" w:lineRule="auto"/>
        <w:rPr>
          <w:rFonts w:ascii="Times New Roman" w:hAnsi="Times New Roman" w:cs="Times New Roman"/>
          <w:color w:val="auto"/>
          <w:lang w:bidi="ug-CN"/>
        </w:rPr>
      </w:pPr>
      <w:r w:rsidRPr="001531B9">
        <w:rPr>
          <w:rFonts w:ascii="Times New Roman" w:hAnsi="Times New Roman" w:cs="Times New Roman"/>
          <w:color w:val="auto"/>
          <w:lang w:bidi="ug-CN"/>
        </w:rPr>
        <w:br w:type="page"/>
      </w:r>
    </w:p>
    <w:p w:rsidR="00885220" w:rsidRPr="001531B9" w:rsidRDefault="00885220" w:rsidP="00885220">
      <w:pPr>
        <w:jc w:val="center"/>
        <w:rPr>
          <w:rFonts w:ascii="Times New Roman" w:hAnsi="Times New Roman" w:cs="Times New Roman"/>
          <w:b/>
        </w:rPr>
      </w:pPr>
      <w:r w:rsidRPr="001531B9">
        <w:rPr>
          <w:rFonts w:ascii="Times New Roman" w:hAnsi="Times New Roman" w:cs="Times New Roman"/>
          <w:b/>
        </w:rPr>
        <w:lastRenderedPageBreak/>
        <w:t xml:space="preserve">ВСТУП </w:t>
      </w:r>
    </w:p>
    <w:p w:rsidR="00885220" w:rsidRDefault="00885220" w:rsidP="00885220">
      <w:pPr>
        <w:ind w:firstLine="709"/>
        <w:jc w:val="both"/>
        <w:rPr>
          <w:rFonts w:ascii="Times New Roman" w:hAnsi="Times New Roman" w:cs="Times New Roman"/>
        </w:rPr>
      </w:pPr>
      <w:r w:rsidRPr="002C0E95">
        <w:rPr>
          <w:rFonts w:ascii="Times New Roman" w:hAnsi="Times New Roman" w:cs="Times New Roman"/>
        </w:rPr>
        <w:t xml:space="preserve">На навчання для здобуття ступеня бакалавра за спеціальністю </w:t>
      </w:r>
      <w:r w:rsidRPr="00C25567">
        <w:rPr>
          <w:rFonts w:ascii="Times New Roman" w:hAnsi="Times New Roman" w:cs="Times New Roman"/>
        </w:rPr>
        <w:t>2</w:t>
      </w:r>
      <w:r w:rsidR="003F61C8">
        <w:rPr>
          <w:rFonts w:ascii="Times New Roman" w:hAnsi="Times New Roman" w:cs="Times New Roman"/>
        </w:rPr>
        <w:t>42</w:t>
      </w:r>
      <w:r w:rsidRPr="00C25567">
        <w:rPr>
          <w:rFonts w:ascii="Times New Roman" w:hAnsi="Times New Roman" w:cs="Times New Roman"/>
        </w:rPr>
        <w:t> </w:t>
      </w:r>
      <w:r w:rsidR="003F61C8">
        <w:rPr>
          <w:rFonts w:ascii="Times New Roman" w:hAnsi="Times New Roman" w:cs="Times New Roman"/>
        </w:rPr>
        <w:t xml:space="preserve">Туризм </w:t>
      </w:r>
      <w:r w:rsidRPr="002C0E95">
        <w:rPr>
          <w:rFonts w:ascii="Times New Roman" w:hAnsi="Times New Roman" w:cs="Times New Roman"/>
        </w:rPr>
        <w:t xml:space="preserve">для вступу на 2(3) курс на основі здобутого освітньо-кваліфікаційного рівня молодшого спеціаліста можуть виступати абітурієнти, які отримали атестат молодшого спеціаліста за спеціальністю </w:t>
      </w:r>
      <w:r w:rsidR="003F61C8">
        <w:rPr>
          <w:rFonts w:ascii="Times New Roman" w:hAnsi="Times New Roman" w:cs="Times New Roman"/>
        </w:rPr>
        <w:t>Туризм</w:t>
      </w:r>
      <w:r w:rsidRPr="002C0E95">
        <w:rPr>
          <w:rFonts w:ascii="Times New Roman" w:hAnsi="Times New Roman" w:cs="Times New Roman"/>
        </w:rPr>
        <w:t xml:space="preserve">, спорідненою спеціальністю або іншою спеціальністю, та продемонстрували достатній рівень знань з тем, перелік яких винесено для оцінювання підготовленості вступника до здобуття вищої освіти. </w:t>
      </w:r>
    </w:p>
    <w:p w:rsidR="00885220" w:rsidRPr="002C0E95" w:rsidRDefault="00885220" w:rsidP="00885220">
      <w:pPr>
        <w:ind w:firstLine="709"/>
        <w:jc w:val="both"/>
        <w:rPr>
          <w:rFonts w:ascii="Times New Roman" w:hAnsi="Times New Roman" w:cs="Times New Roman"/>
          <w:color w:val="auto"/>
          <w:lang w:bidi="ug-CN"/>
        </w:rPr>
      </w:pPr>
      <w:r w:rsidRPr="002C0E95">
        <w:rPr>
          <w:rFonts w:ascii="Times New Roman" w:hAnsi="Times New Roman" w:cs="Times New Roman"/>
        </w:rPr>
        <w:t xml:space="preserve">Метою проведення фахового вступного випробування з </w:t>
      </w:r>
      <w:r w:rsidR="003F61C8">
        <w:rPr>
          <w:rFonts w:ascii="Times New Roman" w:hAnsi="Times New Roman" w:cs="Times New Roman"/>
        </w:rPr>
        <w:t>основ туризмознавства</w:t>
      </w:r>
      <w:r w:rsidRPr="002C0E95">
        <w:rPr>
          <w:rFonts w:ascii="Times New Roman" w:hAnsi="Times New Roman" w:cs="Times New Roman"/>
        </w:rPr>
        <w:t xml:space="preserve"> є встановлення теоретичних знань та практичних навичок абітурієнтів, яких вони набули під час навчання на освітньому ступені/рівні молодшого спеціаліста, з метою конкурсного відбору абітурієнтів на навчання за освітнім ступенем бакалавра спеціальності 2</w:t>
      </w:r>
      <w:r w:rsidR="003F61C8">
        <w:rPr>
          <w:rFonts w:ascii="Times New Roman" w:hAnsi="Times New Roman" w:cs="Times New Roman"/>
        </w:rPr>
        <w:t>42</w:t>
      </w:r>
      <w:r w:rsidRPr="002C0E95">
        <w:rPr>
          <w:rFonts w:ascii="Times New Roman" w:hAnsi="Times New Roman" w:cs="Times New Roman"/>
        </w:rPr>
        <w:t> </w:t>
      </w:r>
      <w:r w:rsidR="003F61C8">
        <w:rPr>
          <w:rFonts w:ascii="Times New Roman" w:hAnsi="Times New Roman" w:cs="Times New Roman"/>
        </w:rPr>
        <w:t>Туризм</w:t>
      </w:r>
      <w:r w:rsidRPr="002C0E95">
        <w:rPr>
          <w:rFonts w:ascii="Times New Roman" w:hAnsi="Times New Roman" w:cs="Times New Roman"/>
        </w:rPr>
        <w:t xml:space="preserve"> в межах ліцензованого обсягу. </w:t>
      </w:r>
    </w:p>
    <w:p w:rsidR="00885220" w:rsidRPr="001531B9" w:rsidRDefault="00885220" w:rsidP="00885220">
      <w:pPr>
        <w:jc w:val="center"/>
        <w:rPr>
          <w:rFonts w:ascii="Times New Roman" w:hAnsi="Times New Roman" w:cs="Times New Roman"/>
          <w:b/>
        </w:rPr>
      </w:pPr>
    </w:p>
    <w:p w:rsidR="00885220" w:rsidRPr="007E742F" w:rsidRDefault="00885220" w:rsidP="00885220">
      <w:pPr>
        <w:jc w:val="center"/>
        <w:rPr>
          <w:rFonts w:ascii="Times New Roman" w:hAnsi="Times New Roman" w:cs="Times New Roman"/>
          <w:b/>
        </w:rPr>
      </w:pPr>
      <w:r w:rsidRPr="007E742F">
        <w:rPr>
          <w:rFonts w:ascii="Times New Roman" w:hAnsi="Times New Roman" w:cs="Times New Roman"/>
          <w:b/>
        </w:rPr>
        <w:t>1</w:t>
      </w:r>
      <w:r w:rsidR="0095744A">
        <w:rPr>
          <w:rFonts w:ascii="Times New Roman" w:hAnsi="Times New Roman" w:cs="Times New Roman"/>
          <w:b/>
        </w:rPr>
        <w:t>.</w:t>
      </w:r>
      <w:r w:rsidRPr="007E742F">
        <w:rPr>
          <w:rFonts w:ascii="Times New Roman" w:hAnsi="Times New Roman" w:cs="Times New Roman"/>
          <w:b/>
        </w:rPr>
        <w:t xml:space="preserve"> Порядок складання фахового вступного випробування </w:t>
      </w:r>
    </w:p>
    <w:p w:rsidR="00885220" w:rsidRPr="00752BC9" w:rsidRDefault="00885220" w:rsidP="00885220">
      <w:pPr>
        <w:ind w:firstLine="709"/>
        <w:jc w:val="both"/>
        <w:rPr>
          <w:rFonts w:ascii="Times New Roman" w:hAnsi="Times New Roman" w:cs="Times New Roman"/>
        </w:rPr>
      </w:pPr>
      <w:r w:rsidRPr="00C736C1">
        <w:rPr>
          <w:rFonts w:ascii="Times New Roman" w:hAnsi="Times New Roman" w:cs="Times New Roman"/>
        </w:rPr>
        <w:t xml:space="preserve">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у галузі </w:t>
      </w:r>
      <w:r w:rsidR="003F61C8">
        <w:rPr>
          <w:rFonts w:ascii="Times New Roman" w:hAnsi="Times New Roman" w:cs="Times New Roman"/>
        </w:rPr>
        <w:t>туризмознавства</w:t>
      </w:r>
      <w:r w:rsidRPr="00C736C1">
        <w:rPr>
          <w:rFonts w:ascii="Times New Roman" w:hAnsi="Times New Roman" w:cs="Times New Roman"/>
        </w:rPr>
        <w:t>.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бакалаврському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885220" w:rsidRPr="001531B9" w:rsidRDefault="00885220" w:rsidP="00885220">
      <w:pPr>
        <w:ind w:firstLine="709"/>
        <w:jc w:val="both"/>
      </w:pPr>
    </w:p>
    <w:p w:rsidR="00885220" w:rsidRPr="007E742F" w:rsidRDefault="00885220" w:rsidP="00885220">
      <w:pPr>
        <w:ind w:firstLine="709"/>
        <w:jc w:val="center"/>
        <w:rPr>
          <w:rFonts w:ascii="Times New Roman" w:hAnsi="Times New Roman" w:cs="Times New Roman"/>
          <w:b/>
        </w:rPr>
      </w:pPr>
      <w:r w:rsidRPr="007E742F">
        <w:rPr>
          <w:rFonts w:ascii="Times New Roman" w:hAnsi="Times New Roman" w:cs="Times New Roman"/>
          <w:b/>
        </w:rPr>
        <w:t>2 Перелік тем, що виносяться для проведення фахового вступного випробування</w:t>
      </w:r>
    </w:p>
    <w:p w:rsidR="003F61C8" w:rsidRDefault="003F61C8" w:rsidP="00885220">
      <w:pPr>
        <w:pStyle w:val="2"/>
        <w:spacing w:before="0" w:after="0"/>
        <w:ind w:firstLine="709"/>
        <w:jc w:val="center"/>
        <w:rPr>
          <w:rFonts w:ascii="Times New Roman" w:hAnsi="Times New Roman"/>
          <w:iCs w:val="0"/>
        </w:rPr>
      </w:pPr>
    </w:p>
    <w:p w:rsidR="00885220" w:rsidRPr="001531B9" w:rsidRDefault="00885220" w:rsidP="00885220">
      <w:pPr>
        <w:pStyle w:val="2"/>
        <w:spacing w:before="0" w:after="0"/>
        <w:ind w:firstLine="709"/>
        <w:jc w:val="center"/>
        <w:rPr>
          <w:rFonts w:ascii="Times New Roman" w:hAnsi="Times New Roman"/>
          <w:iCs w:val="0"/>
        </w:rPr>
      </w:pPr>
      <w:r w:rsidRPr="001531B9">
        <w:rPr>
          <w:rFonts w:ascii="Times New Roman" w:hAnsi="Times New Roman"/>
          <w:iCs w:val="0"/>
        </w:rPr>
        <w:t xml:space="preserve">Тема 1. </w:t>
      </w:r>
      <w:r w:rsidR="003F61C8">
        <w:rPr>
          <w:rFonts w:ascii="Times New Roman" w:hAnsi="Times New Roman"/>
          <w:iCs w:val="0"/>
        </w:rPr>
        <w:t>Туризм як соціально-економічна система</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t>Туризм як соціально-економічна система.</w:t>
      </w:r>
      <w:r w:rsidRPr="000824A1">
        <w:rPr>
          <w:rStyle w:val="21"/>
          <w:sz w:val="28"/>
          <w:szCs w:val="28"/>
        </w:rPr>
        <w:t xml:space="preserve"> Туризм</w:t>
      </w:r>
      <w:r w:rsidRPr="000824A1">
        <w:rPr>
          <w:sz w:val="28"/>
          <w:szCs w:val="28"/>
        </w:rPr>
        <w:t xml:space="preserve"> як вид</w:t>
      </w:r>
      <w:r w:rsidRPr="000824A1">
        <w:rPr>
          <w:rStyle w:val="21"/>
          <w:sz w:val="28"/>
          <w:szCs w:val="28"/>
        </w:rPr>
        <w:t xml:space="preserve"> соціокультурної</w:t>
      </w:r>
      <w:r w:rsidRPr="000824A1">
        <w:rPr>
          <w:sz w:val="28"/>
          <w:szCs w:val="28"/>
        </w:rPr>
        <w:t xml:space="preserve"> та рекреаційної діяльності. Значення сфери послуг та її складової частини – туризму в структурі національної економіки країни. Роль та місце туризму в сучасному суспільстві. Соціально-економічні проблеми розвитку туризму в суспільстві.</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t xml:space="preserve">Основні поняття та визначення в туризмі: турист, туризм, туристична діяльність, туристична та </w:t>
      </w:r>
      <w:proofErr w:type="spellStart"/>
      <w:r w:rsidRPr="000824A1">
        <w:rPr>
          <w:sz w:val="28"/>
          <w:szCs w:val="28"/>
        </w:rPr>
        <w:t>паратуристи</w:t>
      </w:r>
      <w:r w:rsidR="000824A1" w:rsidRPr="000824A1">
        <w:rPr>
          <w:sz w:val="28"/>
          <w:szCs w:val="28"/>
        </w:rPr>
        <w:t>ч</w:t>
      </w:r>
      <w:r w:rsidRPr="000824A1">
        <w:rPr>
          <w:sz w:val="28"/>
          <w:szCs w:val="28"/>
        </w:rPr>
        <w:t>на</w:t>
      </w:r>
      <w:proofErr w:type="spellEnd"/>
      <w:r w:rsidRPr="000824A1">
        <w:rPr>
          <w:sz w:val="28"/>
          <w:szCs w:val="28"/>
        </w:rPr>
        <w:t xml:space="preserve"> інфраструктура, туристична індустрія, туристичні ресурси, суб'єкт туристичної діяльності.</w:t>
      </w:r>
    </w:p>
    <w:p w:rsidR="002A1077" w:rsidRPr="000824A1" w:rsidRDefault="002A1077" w:rsidP="003F61C8">
      <w:pPr>
        <w:pStyle w:val="2"/>
        <w:spacing w:before="0" w:after="0"/>
        <w:ind w:firstLine="709"/>
        <w:jc w:val="center"/>
        <w:rPr>
          <w:rFonts w:ascii="Times New Roman" w:hAnsi="Times New Roman"/>
          <w:iCs w:val="0"/>
        </w:rPr>
      </w:pPr>
    </w:p>
    <w:p w:rsidR="003F61C8" w:rsidRPr="000824A1" w:rsidRDefault="003F61C8" w:rsidP="003F61C8">
      <w:pPr>
        <w:pStyle w:val="2"/>
        <w:spacing w:before="0" w:after="0"/>
        <w:ind w:firstLine="709"/>
        <w:jc w:val="center"/>
        <w:rPr>
          <w:rFonts w:ascii="Times New Roman" w:hAnsi="Times New Roman"/>
          <w:iCs w:val="0"/>
        </w:rPr>
      </w:pPr>
      <w:r w:rsidRPr="000824A1">
        <w:rPr>
          <w:rFonts w:ascii="Times New Roman" w:hAnsi="Times New Roman"/>
          <w:iCs w:val="0"/>
        </w:rPr>
        <w:t>Тема 2. Функції туризму та умови його розвитку</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t>Функції туризму в суспільстві: оздоровча (рекреаційна), виховна, політична, економічна, екологічна, генеруюча, гуманітарна, міжнародна функція туризму.</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lastRenderedPageBreak/>
        <w:t>Умови розвитку туризму: природно-географічні, історико-політичні, соціально-економічні, демографічні. Зовнішні та внутрішні умови та фактори розвитку туризму. Факторі залучення (що спонукають до подорожі) та фактори розподілу і диференціації попиту (що впливають на вибір місця подорожі).</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t>Класифікація туризму за різними ознаками класифікації: за спрямованістю туристичних потоків; за охопленням території; за терміном подорожі; за сезонністю; за ступенем організованості; за демографічним та соціальним складом учасників подорожі; за формою організації подорожі та обслуговування; за засобом пересування; за метою подорожі. Значення туризму за видами.</w:t>
      </w:r>
    </w:p>
    <w:p w:rsidR="002A1077" w:rsidRPr="000824A1" w:rsidRDefault="002A1077" w:rsidP="003F61C8">
      <w:pPr>
        <w:pStyle w:val="2"/>
        <w:spacing w:before="0" w:after="0"/>
        <w:ind w:firstLine="709"/>
        <w:jc w:val="center"/>
        <w:rPr>
          <w:rFonts w:ascii="Times New Roman" w:hAnsi="Times New Roman"/>
          <w:iCs w:val="0"/>
        </w:rPr>
      </w:pPr>
    </w:p>
    <w:p w:rsidR="003F61C8" w:rsidRPr="000824A1" w:rsidRDefault="003F61C8" w:rsidP="003F61C8">
      <w:pPr>
        <w:pStyle w:val="2"/>
        <w:spacing w:before="0" w:after="0"/>
        <w:ind w:firstLine="709"/>
        <w:jc w:val="center"/>
        <w:rPr>
          <w:rFonts w:ascii="Times New Roman" w:hAnsi="Times New Roman"/>
          <w:iCs w:val="0"/>
        </w:rPr>
      </w:pPr>
      <w:r w:rsidRPr="000824A1">
        <w:rPr>
          <w:rFonts w:ascii="Times New Roman" w:hAnsi="Times New Roman"/>
          <w:iCs w:val="0"/>
        </w:rPr>
        <w:t xml:space="preserve">Тема 3. </w:t>
      </w:r>
      <w:r w:rsidR="009D7E7E" w:rsidRPr="000824A1">
        <w:rPr>
          <w:rFonts w:ascii="Times New Roman" w:hAnsi="Times New Roman"/>
          <w:iCs w:val="0"/>
        </w:rPr>
        <w:t>Туристичні послуги</w:t>
      </w:r>
    </w:p>
    <w:p w:rsidR="003F61C8" w:rsidRPr="000824A1" w:rsidRDefault="003F61C8" w:rsidP="003F61C8">
      <w:pPr>
        <w:pStyle w:val="5"/>
        <w:shd w:val="clear" w:color="auto" w:fill="auto"/>
        <w:spacing w:line="240" w:lineRule="auto"/>
        <w:ind w:firstLine="567"/>
        <w:jc w:val="both"/>
        <w:rPr>
          <w:sz w:val="28"/>
          <w:szCs w:val="28"/>
        </w:rPr>
      </w:pPr>
      <w:r w:rsidRPr="000824A1">
        <w:rPr>
          <w:sz w:val="28"/>
          <w:szCs w:val="28"/>
        </w:rPr>
        <w:t>Поняття туристичної послуги, її соціально-економічна характеристика. Туристичний продукт та його складові: туристичні послуги, туристичні товари, антропологічні умови та ресурси. Специфічні особливості туристичного продукту як товару.</w:t>
      </w:r>
    </w:p>
    <w:p w:rsidR="009D7E7E" w:rsidRPr="000824A1" w:rsidRDefault="009D7E7E" w:rsidP="009D7E7E">
      <w:pPr>
        <w:pStyle w:val="2"/>
        <w:spacing w:before="0" w:after="0"/>
        <w:ind w:firstLine="709"/>
        <w:jc w:val="center"/>
        <w:rPr>
          <w:rFonts w:ascii="Times New Roman" w:hAnsi="Times New Roman"/>
          <w:iCs w:val="0"/>
        </w:rPr>
      </w:pPr>
    </w:p>
    <w:p w:rsidR="009D7E7E" w:rsidRPr="000824A1" w:rsidRDefault="009D7E7E" w:rsidP="009D7E7E">
      <w:pPr>
        <w:pStyle w:val="2"/>
        <w:spacing w:before="0" w:after="0"/>
        <w:ind w:firstLine="709"/>
        <w:jc w:val="center"/>
      </w:pPr>
      <w:r w:rsidRPr="000824A1">
        <w:rPr>
          <w:rFonts w:ascii="Times New Roman" w:hAnsi="Times New Roman"/>
          <w:iCs w:val="0"/>
        </w:rPr>
        <w:t xml:space="preserve">Тема 4. </w:t>
      </w:r>
      <w:r w:rsidRPr="000824A1">
        <w:rPr>
          <w:rFonts w:ascii="Times New Roman" w:hAnsi="Times New Roman"/>
        </w:rPr>
        <w:t>Світова туристична політика та роль міжнародних організацій у її формування та регулюванні</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Всесвітня туристична організація: історія створення, організаційна структура, роль та значення у формуванні міжнародних туристичних обмінів.</w:t>
      </w:r>
      <w:r w:rsidR="009D7E7E" w:rsidRPr="000824A1">
        <w:rPr>
          <w:rFonts w:ascii="Times New Roman" w:hAnsi="Times New Roman" w:cs="Times New Roman"/>
        </w:rPr>
        <w:t xml:space="preserve"> </w:t>
      </w:r>
      <w:r w:rsidRPr="000824A1">
        <w:rPr>
          <w:rFonts w:ascii="Times New Roman" w:hAnsi="Times New Roman" w:cs="Times New Roman"/>
        </w:rPr>
        <w:t xml:space="preserve">Комітети та комісії UNWTO: їх функції та завдання. Світова туристична політика та роль міжнародних організацій у її формування та регулюванні. Структура міжнародних зв’язків та співробітництво у галузі туризму. Міжнародна інтеграція та </w:t>
      </w:r>
      <w:proofErr w:type="spellStart"/>
      <w:r w:rsidRPr="000824A1">
        <w:rPr>
          <w:rFonts w:ascii="Times New Roman" w:hAnsi="Times New Roman" w:cs="Times New Roman"/>
        </w:rPr>
        <w:t>глобалізаційні</w:t>
      </w:r>
      <w:proofErr w:type="spellEnd"/>
      <w:r w:rsidRPr="000824A1">
        <w:rPr>
          <w:rFonts w:ascii="Times New Roman" w:hAnsi="Times New Roman" w:cs="Times New Roman"/>
        </w:rPr>
        <w:t xml:space="preserve"> процеси в туризмі. Міжнародні організації: загальні, спеціальні, регіональні та інші. Формування та роль транснаціональних корпорацій у сфері туризму. Країни активного та пасивного туризму.</w:t>
      </w:r>
      <w:r w:rsidR="000824A1" w:rsidRPr="000824A1">
        <w:rPr>
          <w:rFonts w:ascii="Times New Roman" w:hAnsi="Times New Roman" w:cs="Times New Roman"/>
        </w:rPr>
        <w:t xml:space="preserve"> </w:t>
      </w:r>
      <w:r w:rsidRPr="000824A1">
        <w:rPr>
          <w:rFonts w:ascii="Times New Roman" w:hAnsi="Times New Roman" w:cs="Times New Roman"/>
        </w:rPr>
        <w:t>Міжнародні документи ООН, які обумовлюють розвиток туризму. Міжнародні документи UNWTO, які обумовлюють перспективи розвитку туристичної сфери в світі. Хартія туризму. Кодекс туриста. Глобальний етичний кодекс туризму тощо. Особливості святкування Всесвітнього дня туризму: тематична спрямованість.</w:t>
      </w:r>
    </w:p>
    <w:p w:rsidR="002A1077" w:rsidRPr="000824A1" w:rsidRDefault="002A1077" w:rsidP="009D7E7E">
      <w:pPr>
        <w:pStyle w:val="2"/>
        <w:spacing w:before="0" w:after="0"/>
        <w:ind w:firstLine="709"/>
        <w:jc w:val="center"/>
        <w:rPr>
          <w:rFonts w:ascii="Times New Roman" w:hAnsi="Times New Roman"/>
          <w:iCs w:val="0"/>
        </w:rPr>
      </w:pPr>
    </w:p>
    <w:p w:rsidR="009D7E7E" w:rsidRPr="000824A1" w:rsidRDefault="009D7E7E" w:rsidP="009D7E7E">
      <w:pPr>
        <w:pStyle w:val="2"/>
        <w:spacing w:before="0" w:after="0"/>
        <w:ind w:firstLine="709"/>
        <w:jc w:val="center"/>
        <w:rPr>
          <w:rFonts w:ascii="Times New Roman" w:hAnsi="Times New Roman"/>
          <w:iCs w:val="0"/>
        </w:rPr>
      </w:pPr>
      <w:r w:rsidRPr="000824A1">
        <w:rPr>
          <w:rFonts w:ascii="Times New Roman" w:hAnsi="Times New Roman"/>
          <w:iCs w:val="0"/>
        </w:rPr>
        <w:t>Тема 5. Періодизація історії світового туризму</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Питання періодизації історії світового туризму та історичні передумови його виникнення. Основні мотиви подорожей у Стародавньому світі та Середньовічній Європі. Елітарний туризм Нового часу. Технологічні та економічні передумови зародження масового туризму. Перші організовані туристичні подорожі. Вплив ідеологічних чинників на розвиток міжнародного туризму у період між двома світовими війнами. Трансформація масового конвеєрного туризму у масовий диференційований.</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Початок туристичної справи в Україні (період до 1920 р. ХХ ст.). Розвиток туризму в СРСР у 20-60-ті роки ХХ ст. Загальна характеристика стану туристичної галузі СРСР у 70-80-ті роки: БММТ «Супутник», ВАТ «Інтурист», Центральна Рада з туризму та екскурсій.</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lastRenderedPageBreak/>
        <w:t>Становлення туристичної сфери в Україні в період незалежності (1990-1999 рр.). Розвиток туризму в Україні в період 2000-2010 рр. Сучасний стан розвитку туристичної галузі в Україні.</w:t>
      </w:r>
      <w:r w:rsidR="000824A1" w:rsidRPr="000824A1">
        <w:rPr>
          <w:rFonts w:ascii="Times New Roman" w:hAnsi="Times New Roman" w:cs="Times New Roman"/>
        </w:rPr>
        <w:t xml:space="preserve"> </w:t>
      </w:r>
      <w:r w:rsidRPr="000824A1">
        <w:rPr>
          <w:rFonts w:ascii="Times New Roman" w:hAnsi="Times New Roman" w:cs="Times New Roman"/>
        </w:rPr>
        <w:t>Характеристика розвитку туризму у світі на сучасному етапі.</w:t>
      </w:r>
    </w:p>
    <w:p w:rsidR="009D7E7E" w:rsidRPr="000824A1" w:rsidRDefault="009D7E7E" w:rsidP="009D7E7E">
      <w:pPr>
        <w:pStyle w:val="2"/>
        <w:spacing w:before="0" w:after="0"/>
        <w:ind w:firstLine="709"/>
        <w:jc w:val="center"/>
        <w:rPr>
          <w:rFonts w:ascii="Times New Roman" w:hAnsi="Times New Roman"/>
          <w:iCs w:val="0"/>
        </w:rPr>
      </w:pPr>
    </w:p>
    <w:p w:rsidR="009D7E7E" w:rsidRPr="000824A1" w:rsidRDefault="009D7E7E" w:rsidP="009D7E7E">
      <w:pPr>
        <w:pStyle w:val="2"/>
        <w:spacing w:before="0" w:after="0"/>
        <w:ind w:firstLine="709"/>
        <w:jc w:val="center"/>
        <w:rPr>
          <w:rFonts w:ascii="Times New Roman" w:hAnsi="Times New Roman"/>
          <w:iCs w:val="0"/>
        </w:rPr>
      </w:pPr>
      <w:r w:rsidRPr="000824A1">
        <w:rPr>
          <w:rFonts w:ascii="Times New Roman" w:hAnsi="Times New Roman"/>
          <w:iCs w:val="0"/>
        </w:rPr>
        <w:t>Тема 6. Управління туристичною сферою</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Структура управління туристичною сферою в Україні. Завдання та функції державних органів управління сферою туризму. Документи, що регулюють діяльність виконавчих органів в галузі туризму.</w:t>
      </w:r>
      <w:r w:rsidR="009D7E7E" w:rsidRPr="000824A1">
        <w:rPr>
          <w:rFonts w:ascii="Times New Roman" w:hAnsi="Times New Roman" w:cs="Times New Roman"/>
        </w:rPr>
        <w:t xml:space="preserve"> </w:t>
      </w:r>
      <w:r w:rsidRPr="000824A1">
        <w:rPr>
          <w:rFonts w:ascii="Times New Roman" w:hAnsi="Times New Roman" w:cs="Times New Roman"/>
        </w:rPr>
        <w:t>Недержавні громадські організації та їх місце у регулюванні розвитку туристичної сфери. Асоціація лідерів тур бізнесу України (АЛТУ).</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Стратегія розвитку туризму в Україні. Організаційно-економічний механізм формування та реалізації стратегії розвитку туризму.</w:t>
      </w:r>
      <w:r w:rsidR="009D7E7E" w:rsidRPr="000824A1">
        <w:rPr>
          <w:rFonts w:ascii="Times New Roman" w:hAnsi="Times New Roman" w:cs="Times New Roman"/>
        </w:rPr>
        <w:t xml:space="preserve"> </w:t>
      </w:r>
      <w:r w:rsidRPr="000824A1">
        <w:rPr>
          <w:rFonts w:ascii="Times New Roman" w:hAnsi="Times New Roman" w:cs="Times New Roman"/>
        </w:rPr>
        <w:t xml:space="preserve">Державні національні програми розвитку туристичних </w:t>
      </w:r>
      <w:proofErr w:type="spellStart"/>
      <w:r w:rsidRPr="000824A1">
        <w:rPr>
          <w:rFonts w:ascii="Times New Roman" w:hAnsi="Times New Roman" w:cs="Times New Roman"/>
        </w:rPr>
        <w:t>дестинацій</w:t>
      </w:r>
      <w:proofErr w:type="spellEnd"/>
      <w:r w:rsidRPr="000824A1">
        <w:rPr>
          <w:rFonts w:ascii="Times New Roman" w:hAnsi="Times New Roman" w:cs="Times New Roman"/>
        </w:rPr>
        <w:t>. Державна програма розвитку туризму. Програми розвитку окремих видів туризму. Місцеві та регіональні туристичні програми та концепції.</w:t>
      </w:r>
    </w:p>
    <w:p w:rsidR="009D7E7E" w:rsidRPr="000824A1" w:rsidRDefault="009D7E7E" w:rsidP="009D7E7E">
      <w:pPr>
        <w:pStyle w:val="2"/>
        <w:spacing w:before="0" w:after="0"/>
        <w:ind w:firstLine="709"/>
        <w:jc w:val="center"/>
        <w:rPr>
          <w:rFonts w:ascii="Times New Roman" w:hAnsi="Times New Roman"/>
          <w:iCs w:val="0"/>
        </w:rPr>
      </w:pPr>
      <w:r w:rsidRPr="000824A1">
        <w:rPr>
          <w:rFonts w:ascii="Times New Roman" w:hAnsi="Times New Roman"/>
          <w:iCs w:val="0"/>
        </w:rPr>
        <w:t xml:space="preserve">Тема 6. </w:t>
      </w:r>
      <w:r w:rsidR="00F947CC" w:rsidRPr="000824A1">
        <w:rPr>
          <w:rFonts w:ascii="Times New Roman" w:hAnsi="Times New Roman"/>
        </w:rPr>
        <w:t>Організаційно-правовий механізм регулювання туристичної діяльності</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Організаційно-правовий механізм регулювання туристичної діяльності. Туристичне законодавство. Закон України «Про туризм»: положення, статті, регулювання; зміни до Закону.</w:t>
      </w:r>
      <w:r w:rsidR="009D7E7E" w:rsidRPr="000824A1">
        <w:rPr>
          <w:rFonts w:ascii="Times New Roman" w:hAnsi="Times New Roman" w:cs="Times New Roman"/>
        </w:rPr>
        <w:t xml:space="preserve"> </w:t>
      </w:r>
      <w:r w:rsidRPr="000824A1">
        <w:rPr>
          <w:rFonts w:ascii="Times New Roman" w:hAnsi="Times New Roman" w:cs="Times New Roman"/>
        </w:rPr>
        <w:t>Соціальний механізм регулювання. Соціальне значення туризму. Соціальні пільги та туризм. Досвід інших країн у формуванні туристичних пакетів та програм для різних соціальних груп.</w:t>
      </w:r>
      <w:r w:rsidR="009D7E7E" w:rsidRPr="000824A1">
        <w:rPr>
          <w:rFonts w:ascii="Times New Roman" w:hAnsi="Times New Roman" w:cs="Times New Roman"/>
        </w:rPr>
        <w:t xml:space="preserve"> </w:t>
      </w:r>
      <w:r w:rsidRPr="000824A1">
        <w:rPr>
          <w:rFonts w:ascii="Times New Roman" w:hAnsi="Times New Roman" w:cs="Times New Roman"/>
        </w:rPr>
        <w:t>Економічний механізм регулювання. Економічне значення туризму та його внесок в державний та місцевий бюджети. Податкові державні та місцеві пільги щодо розбудови туристичної інфраструктури.</w:t>
      </w:r>
      <w:r w:rsidR="009D7E7E" w:rsidRPr="000824A1">
        <w:rPr>
          <w:rFonts w:ascii="Times New Roman" w:hAnsi="Times New Roman" w:cs="Times New Roman"/>
        </w:rPr>
        <w:t xml:space="preserve"> </w:t>
      </w:r>
      <w:r w:rsidRPr="000824A1">
        <w:rPr>
          <w:rFonts w:ascii="Times New Roman" w:hAnsi="Times New Roman" w:cs="Times New Roman"/>
        </w:rPr>
        <w:t>Гуманітарний механізм регулювання. Виховна складова туризму. Формування світогляду та патріотизму у молоді під час туристичних подорожей країною.</w:t>
      </w:r>
      <w:r w:rsidR="009D7E7E" w:rsidRPr="000824A1">
        <w:rPr>
          <w:rFonts w:ascii="Times New Roman" w:hAnsi="Times New Roman" w:cs="Times New Roman"/>
        </w:rPr>
        <w:t xml:space="preserve"> </w:t>
      </w:r>
      <w:r w:rsidRPr="000824A1">
        <w:rPr>
          <w:rFonts w:ascii="Times New Roman" w:hAnsi="Times New Roman" w:cs="Times New Roman"/>
        </w:rPr>
        <w:t xml:space="preserve">Екологічний механізм регулювання. Екологічний туризм та </w:t>
      </w:r>
      <w:proofErr w:type="spellStart"/>
      <w:r w:rsidRPr="000824A1">
        <w:rPr>
          <w:rFonts w:ascii="Times New Roman" w:hAnsi="Times New Roman" w:cs="Times New Roman"/>
        </w:rPr>
        <w:t>геологістика</w:t>
      </w:r>
      <w:proofErr w:type="spellEnd"/>
      <w:r w:rsidRPr="000824A1">
        <w:rPr>
          <w:rFonts w:ascii="Times New Roman" w:hAnsi="Times New Roman" w:cs="Times New Roman"/>
        </w:rPr>
        <w:t xml:space="preserve"> природних ресурсів країни.</w:t>
      </w:r>
    </w:p>
    <w:p w:rsidR="00F947CC" w:rsidRPr="000824A1" w:rsidRDefault="00F947CC" w:rsidP="009D7E7E">
      <w:pPr>
        <w:pStyle w:val="2"/>
        <w:spacing w:before="0" w:after="0"/>
        <w:ind w:firstLine="709"/>
        <w:jc w:val="center"/>
        <w:rPr>
          <w:rFonts w:ascii="Times New Roman" w:hAnsi="Times New Roman"/>
          <w:iCs w:val="0"/>
        </w:rPr>
      </w:pPr>
    </w:p>
    <w:p w:rsidR="009D7E7E" w:rsidRPr="000824A1" w:rsidRDefault="009D7E7E" w:rsidP="009D7E7E">
      <w:pPr>
        <w:pStyle w:val="2"/>
        <w:spacing w:before="0" w:after="0"/>
        <w:ind w:firstLine="709"/>
        <w:jc w:val="center"/>
        <w:rPr>
          <w:rFonts w:ascii="Times New Roman" w:hAnsi="Times New Roman"/>
          <w:iCs w:val="0"/>
        </w:rPr>
      </w:pPr>
      <w:r w:rsidRPr="000824A1">
        <w:rPr>
          <w:rFonts w:ascii="Times New Roman" w:hAnsi="Times New Roman"/>
          <w:iCs w:val="0"/>
        </w:rPr>
        <w:t>Тема 6. Ліцензування в туризмі</w:t>
      </w:r>
    </w:p>
    <w:p w:rsidR="003F61C8" w:rsidRPr="000824A1" w:rsidRDefault="003F61C8" w:rsidP="003F61C8">
      <w:pPr>
        <w:autoSpaceDE w:val="0"/>
        <w:autoSpaceDN w:val="0"/>
        <w:adjustRightInd w:val="0"/>
        <w:ind w:firstLine="567"/>
        <w:jc w:val="both"/>
        <w:rPr>
          <w:rFonts w:ascii="Times New Roman" w:hAnsi="Times New Roman" w:cs="Times New Roman"/>
        </w:rPr>
      </w:pPr>
      <w:r w:rsidRPr="000824A1">
        <w:rPr>
          <w:rFonts w:ascii="Times New Roman" w:hAnsi="Times New Roman" w:cs="Times New Roman"/>
        </w:rPr>
        <w:t>Ліцензування в туризмі. Види туристичної діяльності, що підлягають ліцензуванню. Ліцензійні умови та правила їх виконання. Вимоги до матеріально-технічної бази, кадрового складу та інші вимоги щодо забезпечення Ліцензійних умов.</w:t>
      </w:r>
      <w:r w:rsidR="009D7E7E" w:rsidRPr="000824A1">
        <w:rPr>
          <w:rFonts w:ascii="Times New Roman" w:hAnsi="Times New Roman" w:cs="Times New Roman"/>
        </w:rPr>
        <w:t xml:space="preserve"> </w:t>
      </w:r>
      <w:r w:rsidRPr="000824A1">
        <w:rPr>
          <w:rFonts w:ascii="Times New Roman" w:hAnsi="Times New Roman" w:cs="Times New Roman"/>
        </w:rPr>
        <w:t>Сертифікація та стандартизація сфери складових індустрії туризму (за видами туристичних підприємств, за складовими туристичної сфери).</w:t>
      </w:r>
    </w:p>
    <w:p w:rsidR="00885220" w:rsidRDefault="00885220" w:rsidP="00885220">
      <w:pPr>
        <w:jc w:val="center"/>
        <w:rPr>
          <w:rFonts w:ascii="Times New Roman" w:hAnsi="Times New Roman" w:cs="Times New Roman"/>
          <w:b/>
        </w:rPr>
      </w:pPr>
    </w:p>
    <w:p w:rsidR="00885220" w:rsidRPr="00EC2115" w:rsidRDefault="00885220" w:rsidP="00885220">
      <w:pPr>
        <w:jc w:val="center"/>
        <w:rPr>
          <w:b/>
        </w:rPr>
      </w:pPr>
      <w:r w:rsidRPr="00EC2115">
        <w:rPr>
          <w:rFonts w:ascii="Times New Roman" w:hAnsi="Times New Roman" w:cs="Times New Roman"/>
          <w:b/>
        </w:rPr>
        <w:t>3. Критерії оцінювання, структура оцінки і порядок оцінювання підготовленості вступників</w:t>
      </w:r>
    </w:p>
    <w:p w:rsidR="00885220" w:rsidRDefault="00885220" w:rsidP="00885220">
      <w:pPr>
        <w:ind w:firstLine="709"/>
        <w:jc w:val="both"/>
      </w:pPr>
      <w:r w:rsidRPr="00EC2115">
        <w:rPr>
          <w:rFonts w:ascii="Times New Roman" w:hAnsi="Times New Roman" w:cs="Times New Roman"/>
        </w:rPr>
        <w:t xml:space="preserve">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w:t>
      </w:r>
      <w:r w:rsidRPr="00EC2115">
        <w:rPr>
          <w:rFonts w:ascii="Times New Roman" w:hAnsi="Times New Roman" w:cs="Times New Roman"/>
        </w:rPr>
        <w:lastRenderedPageBreak/>
        <w:t xml:space="preserve">екзаменаційної комісії на підставі суми балів, що отримані абітурієнтом, за відповіді на </w:t>
      </w:r>
      <w:r>
        <w:rPr>
          <w:rFonts w:ascii="Times New Roman" w:hAnsi="Times New Roman" w:cs="Times New Roman"/>
        </w:rPr>
        <w:t>тестові завдання</w:t>
      </w:r>
      <w:r w:rsidRPr="006A383E">
        <w:t xml:space="preserve"> </w:t>
      </w:r>
      <w:r w:rsidRPr="003A74E8">
        <w:rPr>
          <w:rFonts w:ascii="Times New Roman" w:hAnsi="Times New Roman" w:cs="Times New Roman"/>
        </w:rPr>
        <w:t>згідно із шкалою (табл. 1).</w:t>
      </w:r>
    </w:p>
    <w:p w:rsidR="00885220" w:rsidRDefault="00885220" w:rsidP="00885220">
      <w:pPr>
        <w:ind w:firstLine="709"/>
        <w:jc w:val="center"/>
        <w:rPr>
          <w:rFonts w:ascii="Times New Roman" w:hAnsi="Times New Roman" w:cs="Times New Roman"/>
        </w:rPr>
      </w:pPr>
    </w:p>
    <w:p w:rsidR="00885220" w:rsidRPr="003A74E8" w:rsidRDefault="00885220" w:rsidP="00885220">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8"/>
        <w:tblW w:w="0" w:type="auto"/>
        <w:tblLook w:val="04A0"/>
      </w:tblPr>
      <w:tblGrid>
        <w:gridCol w:w="3285"/>
        <w:gridCol w:w="3285"/>
        <w:gridCol w:w="3285"/>
      </w:tblGrid>
      <w:tr w:rsidR="00885220" w:rsidRPr="003A74E8" w:rsidTr="000D7C81">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Сума балів</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Оцінка за шкалою ЄКТС</w:t>
            </w:r>
          </w:p>
        </w:tc>
      </w:tr>
      <w:tr w:rsidR="00885220" w:rsidRPr="003A74E8" w:rsidTr="000D7C81">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200</w:t>
            </w:r>
            <w:r>
              <w:rPr>
                <w:rFonts w:ascii="Times New Roman" w:hAnsi="Times New Roman" w:cs="Times New Roman"/>
              </w:rPr>
              <w:t xml:space="preserve"> </w:t>
            </w:r>
            <w:r w:rsidRPr="003A74E8">
              <w:rPr>
                <w:rFonts w:ascii="Times New Roman" w:hAnsi="Times New Roman" w:cs="Times New Roman"/>
              </w:rPr>
              <w:t>–</w:t>
            </w:r>
            <w:r>
              <w:rPr>
                <w:rFonts w:ascii="Times New Roman" w:hAnsi="Times New Roman" w:cs="Times New Roman"/>
              </w:rPr>
              <w:t xml:space="preserve"> </w:t>
            </w:r>
            <w:r w:rsidRPr="003A74E8">
              <w:rPr>
                <w:rFonts w:ascii="Times New Roman" w:hAnsi="Times New Roman" w:cs="Times New Roman"/>
              </w:rPr>
              <w:t>180</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відмінно</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А</w:t>
            </w:r>
          </w:p>
        </w:tc>
      </w:tr>
      <w:tr w:rsidR="00885220" w:rsidRPr="003A74E8" w:rsidTr="000D7C81">
        <w:trPr>
          <w:trHeight w:val="159"/>
        </w:trPr>
        <w:tc>
          <w:tcPr>
            <w:tcW w:w="3285" w:type="dxa"/>
          </w:tcPr>
          <w:p w:rsidR="00885220" w:rsidRPr="003A74E8" w:rsidRDefault="00885220" w:rsidP="000D7C81">
            <w:pPr>
              <w:jc w:val="center"/>
              <w:rPr>
                <w:rFonts w:ascii="Times New Roman" w:hAnsi="Times New Roman" w:cs="Times New Roman"/>
              </w:rPr>
            </w:pPr>
            <w:r>
              <w:rPr>
                <w:rFonts w:ascii="Times New Roman" w:hAnsi="Times New Roman" w:cs="Times New Roman"/>
              </w:rPr>
              <w:t>151 – 179</w:t>
            </w:r>
          </w:p>
        </w:tc>
        <w:tc>
          <w:tcPr>
            <w:tcW w:w="3285" w:type="dxa"/>
            <w:vMerge w:val="restart"/>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добре</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В</w:t>
            </w:r>
          </w:p>
        </w:tc>
      </w:tr>
      <w:tr w:rsidR="00885220" w:rsidRPr="003A74E8" w:rsidTr="000D7C81">
        <w:trPr>
          <w:trHeight w:val="159"/>
        </w:trPr>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101 – 150</w:t>
            </w:r>
          </w:p>
        </w:tc>
        <w:tc>
          <w:tcPr>
            <w:tcW w:w="3285" w:type="dxa"/>
            <w:vMerge/>
          </w:tcPr>
          <w:p w:rsidR="00885220" w:rsidRPr="003A74E8" w:rsidRDefault="00885220" w:rsidP="000D7C81">
            <w:pPr>
              <w:jc w:val="center"/>
              <w:rPr>
                <w:rFonts w:ascii="Times New Roman" w:hAnsi="Times New Roman" w:cs="Times New Roman"/>
              </w:rPr>
            </w:pP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С</w:t>
            </w:r>
          </w:p>
        </w:tc>
      </w:tr>
      <w:tr w:rsidR="00885220" w:rsidRPr="003A74E8" w:rsidTr="000D7C81">
        <w:trPr>
          <w:trHeight w:val="159"/>
        </w:trPr>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71 – 100</w:t>
            </w:r>
          </w:p>
        </w:tc>
        <w:tc>
          <w:tcPr>
            <w:tcW w:w="3285" w:type="dxa"/>
            <w:vMerge w:val="restart"/>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задовільно</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D</w:t>
            </w:r>
          </w:p>
        </w:tc>
      </w:tr>
      <w:tr w:rsidR="00885220" w:rsidRPr="003A74E8" w:rsidTr="000D7C81">
        <w:trPr>
          <w:trHeight w:val="159"/>
        </w:trPr>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41 – 70</w:t>
            </w:r>
          </w:p>
        </w:tc>
        <w:tc>
          <w:tcPr>
            <w:tcW w:w="3285" w:type="dxa"/>
            <w:vMerge/>
          </w:tcPr>
          <w:p w:rsidR="00885220" w:rsidRPr="003A74E8" w:rsidRDefault="00885220" w:rsidP="000D7C81">
            <w:pPr>
              <w:jc w:val="center"/>
              <w:rPr>
                <w:rFonts w:ascii="Times New Roman" w:hAnsi="Times New Roman" w:cs="Times New Roman"/>
              </w:rPr>
            </w:pP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E</w:t>
            </w:r>
          </w:p>
        </w:tc>
      </w:tr>
      <w:tr w:rsidR="00885220" w:rsidRPr="003A74E8" w:rsidTr="000D7C81">
        <w:tc>
          <w:tcPr>
            <w:tcW w:w="3285" w:type="dxa"/>
          </w:tcPr>
          <w:p w:rsidR="00885220" w:rsidRPr="003A74E8" w:rsidRDefault="00885220" w:rsidP="000D7C81">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85" w:type="dxa"/>
          </w:tcPr>
          <w:p w:rsidR="00885220" w:rsidRPr="003A74E8" w:rsidRDefault="00885220" w:rsidP="000D7C81">
            <w:pPr>
              <w:jc w:val="center"/>
              <w:rPr>
                <w:rFonts w:ascii="Times New Roman" w:hAnsi="Times New Roman" w:cs="Times New Roman"/>
              </w:rPr>
            </w:pPr>
            <w:r w:rsidRPr="003A74E8">
              <w:rPr>
                <w:rFonts w:ascii="Times New Roman" w:hAnsi="Times New Roman" w:cs="Times New Roman"/>
              </w:rPr>
              <w:t>незадовільно</w:t>
            </w:r>
          </w:p>
        </w:tc>
        <w:tc>
          <w:tcPr>
            <w:tcW w:w="3285" w:type="dxa"/>
          </w:tcPr>
          <w:p w:rsidR="00885220" w:rsidRPr="003A74E8" w:rsidRDefault="00004B48" w:rsidP="00004B48">
            <w:pPr>
              <w:jc w:val="center"/>
              <w:rPr>
                <w:rFonts w:ascii="Times New Roman" w:hAnsi="Times New Roman" w:cs="Times New Roman"/>
              </w:rPr>
            </w:pPr>
            <w:r>
              <w:rPr>
                <w:rFonts w:ascii="Times New Roman" w:hAnsi="Times New Roman" w:cs="Times New Roman"/>
              </w:rPr>
              <w:t>-</w:t>
            </w:r>
          </w:p>
        </w:tc>
      </w:tr>
      <w:tr w:rsidR="00885220" w:rsidRPr="003A74E8" w:rsidTr="000D7C81">
        <w:tc>
          <w:tcPr>
            <w:tcW w:w="3285" w:type="dxa"/>
          </w:tcPr>
          <w:p w:rsidR="00885220" w:rsidRPr="003A74E8" w:rsidRDefault="00885220" w:rsidP="000D7C81">
            <w:pPr>
              <w:jc w:val="both"/>
              <w:rPr>
                <w:rFonts w:ascii="Times New Roman" w:hAnsi="Times New Roman" w:cs="Times New Roman"/>
              </w:rPr>
            </w:pPr>
          </w:p>
        </w:tc>
        <w:tc>
          <w:tcPr>
            <w:tcW w:w="3285" w:type="dxa"/>
          </w:tcPr>
          <w:p w:rsidR="00885220" w:rsidRPr="003A74E8" w:rsidRDefault="00885220" w:rsidP="000D7C81">
            <w:pPr>
              <w:jc w:val="both"/>
              <w:rPr>
                <w:rFonts w:ascii="Times New Roman" w:hAnsi="Times New Roman" w:cs="Times New Roman"/>
              </w:rPr>
            </w:pPr>
          </w:p>
        </w:tc>
        <w:tc>
          <w:tcPr>
            <w:tcW w:w="3285" w:type="dxa"/>
          </w:tcPr>
          <w:p w:rsidR="00885220" w:rsidRPr="003A74E8" w:rsidRDefault="00885220" w:rsidP="000D7C81">
            <w:pPr>
              <w:jc w:val="both"/>
              <w:rPr>
                <w:rFonts w:ascii="Times New Roman" w:hAnsi="Times New Roman" w:cs="Times New Roman"/>
              </w:rPr>
            </w:pPr>
          </w:p>
        </w:tc>
      </w:tr>
    </w:tbl>
    <w:p w:rsidR="00885220" w:rsidRDefault="00885220" w:rsidP="00885220">
      <w:pPr>
        <w:ind w:firstLine="709"/>
        <w:jc w:val="both"/>
      </w:pPr>
    </w:p>
    <w:p w:rsidR="00885220" w:rsidRDefault="00885220" w:rsidP="00885220">
      <w:pPr>
        <w:ind w:firstLine="709"/>
        <w:rPr>
          <w:rFonts w:ascii="Times New Roman" w:hAnsi="Times New Roman" w:cs="Times New Roman"/>
          <w:b/>
        </w:rPr>
      </w:pPr>
    </w:p>
    <w:p w:rsidR="00885220" w:rsidRPr="001531B9" w:rsidRDefault="00885220" w:rsidP="00885220">
      <w:pPr>
        <w:ind w:firstLine="709"/>
        <w:jc w:val="center"/>
        <w:rPr>
          <w:rFonts w:ascii="Times New Roman" w:hAnsi="Times New Roman" w:cs="Times New Roman"/>
          <w:b/>
        </w:rPr>
      </w:pPr>
      <w:r w:rsidRPr="001531B9">
        <w:rPr>
          <w:rFonts w:ascii="Times New Roman" w:hAnsi="Times New Roman" w:cs="Times New Roman"/>
          <w:b/>
        </w:rPr>
        <w:t>4. Список літератури, що рекомендовано для підготовки</w:t>
      </w:r>
    </w:p>
    <w:p w:rsidR="00885220" w:rsidRPr="001531B9" w:rsidRDefault="00885220" w:rsidP="00885220">
      <w:pPr>
        <w:ind w:firstLine="709"/>
        <w:jc w:val="center"/>
        <w:rPr>
          <w:rFonts w:ascii="Times New Roman" w:hAnsi="Times New Roman" w:cs="Times New Roman"/>
        </w:rPr>
      </w:pPr>
    </w:p>
    <w:p w:rsidR="00885220" w:rsidRPr="000D7C81" w:rsidRDefault="00F947CC" w:rsidP="00885220">
      <w:pPr>
        <w:pStyle w:val="a6"/>
        <w:numPr>
          <w:ilvl w:val="0"/>
          <w:numId w:val="2"/>
        </w:numPr>
        <w:tabs>
          <w:tab w:val="left" w:pos="360"/>
        </w:tabs>
        <w:ind w:left="0" w:firstLine="709"/>
        <w:jc w:val="both"/>
        <w:rPr>
          <w:b w:val="0"/>
          <w:bCs w:val="0"/>
          <w:szCs w:val="28"/>
          <w:lang w:eastAsia="ru-RU"/>
        </w:rPr>
      </w:pPr>
      <w:r>
        <w:rPr>
          <w:b w:val="0"/>
          <w:bCs w:val="0"/>
          <w:szCs w:val="28"/>
          <w:lang w:eastAsia="ru-RU"/>
        </w:rPr>
        <w:t>Про туризм: Закон України від 15.09.1995 р. №324/95-ВР</w:t>
      </w:r>
      <w:r w:rsidR="00885220" w:rsidRPr="00D470A0">
        <w:rPr>
          <w:b w:val="0"/>
          <w:bCs w:val="0"/>
          <w:szCs w:val="28"/>
          <w:lang w:eastAsia="ru-RU"/>
        </w:rPr>
        <w:t>.</w:t>
      </w:r>
      <w:r w:rsidR="00D470A0" w:rsidRPr="00D470A0">
        <w:rPr>
          <w:b w:val="0"/>
          <w:bCs w:val="0"/>
          <w:szCs w:val="28"/>
          <w:shd w:val="clear" w:color="auto" w:fill="FFFFFF"/>
        </w:rPr>
        <w:t xml:space="preserve"> </w:t>
      </w:r>
      <w:r w:rsidR="00D470A0" w:rsidRPr="00D470A0">
        <w:rPr>
          <w:b w:val="0"/>
          <w:bCs w:val="0"/>
          <w:i/>
          <w:szCs w:val="28"/>
          <w:shd w:val="clear" w:color="auto" w:fill="FFFFFF"/>
        </w:rPr>
        <w:t>Відомості Верховної Ради України</w:t>
      </w:r>
      <w:r w:rsidR="00D470A0" w:rsidRPr="00D470A0">
        <w:rPr>
          <w:b w:val="0"/>
          <w:bCs w:val="0"/>
          <w:szCs w:val="28"/>
          <w:shd w:val="clear" w:color="auto" w:fill="FFFFFF"/>
        </w:rPr>
        <w:t>. 1995. № 31. Ст.24</w:t>
      </w:r>
      <w:r w:rsidR="000D7C81">
        <w:rPr>
          <w:b w:val="0"/>
          <w:bCs w:val="0"/>
          <w:szCs w:val="28"/>
          <w:shd w:val="clear" w:color="auto" w:fill="FFFFFF"/>
        </w:rPr>
        <w:t>.</w:t>
      </w:r>
    </w:p>
    <w:p w:rsidR="000D7C81" w:rsidRPr="000D7C81" w:rsidRDefault="000D7C81" w:rsidP="00885220">
      <w:pPr>
        <w:pStyle w:val="a6"/>
        <w:numPr>
          <w:ilvl w:val="0"/>
          <w:numId w:val="2"/>
        </w:numPr>
        <w:tabs>
          <w:tab w:val="left" w:pos="360"/>
        </w:tabs>
        <w:ind w:left="0" w:firstLine="709"/>
        <w:jc w:val="both"/>
        <w:rPr>
          <w:b w:val="0"/>
          <w:bCs w:val="0"/>
          <w:szCs w:val="28"/>
          <w:lang w:eastAsia="ru-RU"/>
        </w:rPr>
      </w:pPr>
      <w:r>
        <w:rPr>
          <w:b w:val="0"/>
          <w:bCs w:val="0"/>
          <w:szCs w:val="28"/>
          <w:shd w:val="clear" w:color="auto" w:fill="FFFFFF"/>
        </w:rPr>
        <w:t xml:space="preserve">Про курорти: </w:t>
      </w:r>
      <w:r>
        <w:rPr>
          <w:b w:val="0"/>
          <w:bCs w:val="0"/>
          <w:szCs w:val="28"/>
          <w:lang w:eastAsia="ru-RU"/>
        </w:rPr>
        <w:t xml:space="preserve">Закон України від 05.10.2000 р. №2026-ІІІ. </w:t>
      </w:r>
      <w:r w:rsidRPr="000D7C81">
        <w:rPr>
          <w:b w:val="0"/>
          <w:bCs w:val="0"/>
          <w:i/>
          <w:szCs w:val="28"/>
          <w:shd w:val="clear" w:color="auto" w:fill="FFFFFF"/>
        </w:rPr>
        <w:t>Відомості Верховної Ради України</w:t>
      </w:r>
      <w:r>
        <w:rPr>
          <w:b w:val="0"/>
          <w:bCs w:val="0"/>
          <w:szCs w:val="28"/>
          <w:shd w:val="clear" w:color="auto" w:fill="FFFFFF"/>
        </w:rPr>
        <w:t>.</w:t>
      </w:r>
      <w:r w:rsidRPr="000D7C81">
        <w:rPr>
          <w:b w:val="0"/>
          <w:bCs w:val="0"/>
          <w:szCs w:val="28"/>
          <w:shd w:val="clear" w:color="auto" w:fill="FFFFFF"/>
        </w:rPr>
        <w:t xml:space="preserve"> 2000</w:t>
      </w:r>
      <w:r>
        <w:rPr>
          <w:b w:val="0"/>
          <w:bCs w:val="0"/>
          <w:szCs w:val="28"/>
          <w:shd w:val="clear" w:color="auto" w:fill="FFFFFF"/>
        </w:rPr>
        <w:t>.</w:t>
      </w:r>
      <w:r w:rsidRPr="000D7C81">
        <w:rPr>
          <w:b w:val="0"/>
          <w:bCs w:val="0"/>
          <w:szCs w:val="28"/>
          <w:shd w:val="clear" w:color="auto" w:fill="FFFFFF"/>
        </w:rPr>
        <w:t xml:space="preserve"> № 50</w:t>
      </w:r>
      <w:r>
        <w:rPr>
          <w:b w:val="0"/>
          <w:bCs w:val="0"/>
          <w:szCs w:val="28"/>
          <w:shd w:val="clear" w:color="auto" w:fill="FFFFFF"/>
        </w:rPr>
        <w:t>.</w:t>
      </w:r>
      <w:r w:rsidRPr="000D7C81">
        <w:rPr>
          <w:b w:val="0"/>
          <w:bCs w:val="0"/>
          <w:szCs w:val="28"/>
          <w:shd w:val="clear" w:color="auto" w:fill="FFFFFF"/>
        </w:rPr>
        <w:t xml:space="preserve"> </w:t>
      </w:r>
      <w:r>
        <w:rPr>
          <w:b w:val="0"/>
          <w:bCs w:val="0"/>
          <w:szCs w:val="28"/>
          <w:shd w:val="clear" w:color="auto" w:fill="FFFFFF"/>
        </w:rPr>
        <w:t>С</w:t>
      </w:r>
      <w:r w:rsidRPr="000D7C81">
        <w:rPr>
          <w:b w:val="0"/>
          <w:bCs w:val="0"/>
          <w:szCs w:val="28"/>
          <w:shd w:val="clear" w:color="auto" w:fill="FFFFFF"/>
        </w:rPr>
        <w:t>т.435</w:t>
      </w:r>
      <w:r>
        <w:rPr>
          <w:b w:val="0"/>
          <w:bCs w:val="0"/>
          <w:szCs w:val="28"/>
          <w:shd w:val="clear" w:color="auto" w:fill="FFFFFF"/>
        </w:rPr>
        <w:t>.</w:t>
      </w:r>
    </w:p>
    <w:p w:rsidR="000D7C81" w:rsidRPr="002A1077" w:rsidRDefault="00C86209" w:rsidP="00885220">
      <w:pPr>
        <w:pStyle w:val="a6"/>
        <w:numPr>
          <w:ilvl w:val="0"/>
          <w:numId w:val="2"/>
        </w:numPr>
        <w:tabs>
          <w:tab w:val="left" w:pos="360"/>
        </w:tabs>
        <w:ind w:left="0" w:firstLine="709"/>
        <w:jc w:val="both"/>
        <w:rPr>
          <w:b w:val="0"/>
          <w:bCs w:val="0"/>
          <w:szCs w:val="28"/>
          <w:lang w:eastAsia="ru-RU"/>
        </w:rPr>
      </w:pPr>
      <w:r w:rsidRPr="002A1077">
        <w:rPr>
          <w:b w:val="0"/>
          <w:bCs w:val="0"/>
          <w:szCs w:val="28"/>
          <w:shd w:val="clear" w:color="auto" w:fill="FFFFFF"/>
        </w:rPr>
        <w:t>Про затвердження Ліцензійних умов провадження туроператорської діяльності: Постанова Кабінету Міністрів України від 11.11.2015 р.</w:t>
      </w:r>
      <w:r w:rsidR="002A1077" w:rsidRPr="002A1077">
        <w:rPr>
          <w:b w:val="0"/>
          <w:bCs w:val="0"/>
          <w:szCs w:val="28"/>
          <w:shd w:val="clear" w:color="auto" w:fill="FFFFFF"/>
        </w:rPr>
        <w:t xml:space="preserve"> № 991. Офіційний вісник України. 2015. №97. Ст.3319.</w:t>
      </w:r>
    </w:p>
    <w:p w:rsidR="002A1077" w:rsidRPr="002A1077" w:rsidRDefault="002A1077" w:rsidP="00885220">
      <w:pPr>
        <w:pStyle w:val="a6"/>
        <w:numPr>
          <w:ilvl w:val="0"/>
          <w:numId w:val="2"/>
        </w:numPr>
        <w:tabs>
          <w:tab w:val="left" w:pos="360"/>
        </w:tabs>
        <w:ind w:left="0" w:firstLine="709"/>
        <w:jc w:val="both"/>
        <w:rPr>
          <w:b w:val="0"/>
          <w:bCs w:val="0"/>
          <w:szCs w:val="28"/>
          <w:lang w:eastAsia="ru-RU"/>
        </w:rPr>
      </w:pPr>
      <w:r>
        <w:rPr>
          <w:b w:val="0"/>
          <w:bCs w:val="0"/>
          <w:szCs w:val="28"/>
          <w:shd w:val="clear" w:color="auto" w:fill="FFFFFF"/>
        </w:rPr>
        <w:t>Хартія туризму: Міжнародний документ ЮНВТО від 01.01.1985 р.</w:t>
      </w:r>
      <w:r w:rsidRPr="002A1077">
        <w:rPr>
          <w:b w:val="0"/>
          <w:bCs w:val="0"/>
          <w:szCs w:val="28"/>
          <w:shd w:val="clear" w:color="auto" w:fill="FFFFFF"/>
        </w:rPr>
        <w:t xml:space="preserve"> </w:t>
      </w:r>
      <w:r>
        <w:rPr>
          <w:b w:val="0"/>
          <w:bCs w:val="0"/>
          <w:szCs w:val="28"/>
          <w:shd w:val="clear" w:color="auto" w:fill="FFFFFF"/>
          <w:lang w:val="en-US"/>
        </w:rPr>
        <w:t>URL</w:t>
      </w:r>
      <w:r>
        <w:rPr>
          <w:b w:val="0"/>
          <w:bCs w:val="0"/>
          <w:szCs w:val="28"/>
          <w:shd w:val="clear" w:color="auto" w:fill="FFFFFF"/>
        </w:rPr>
        <w:t xml:space="preserve">: </w:t>
      </w:r>
      <w:r w:rsidRPr="002A1077">
        <w:rPr>
          <w:b w:val="0"/>
          <w:bCs w:val="0"/>
          <w:szCs w:val="28"/>
          <w:shd w:val="clear" w:color="auto" w:fill="FFFFFF"/>
        </w:rPr>
        <w:t>https://zakon.rada.gov.ua/laws/show/995_640#Text</w:t>
      </w:r>
      <w:r>
        <w:rPr>
          <w:b w:val="0"/>
          <w:bCs w:val="0"/>
          <w:szCs w:val="28"/>
          <w:shd w:val="clear" w:color="auto" w:fill="FFFFFF"/>
        </w:rPr>
        <w:t>.</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Pr>
          <w:b w:val="0"/>
          <w:bCs w:val="0"/>
          <w:szCs w:val="28"/>
          <w:lang w:eastAsia="ru-RU"/>
        </w:rPr>
        <w:t>Абрамов В.В., Тонкошур М.В.</w:t>
      </w:r>
      <w:r w:rsidR="000D7C81">
        <w:rPr>
          <w:b w:val="0"/>
          <w:bCs w:val="0"/>
          <w:szCs w:val="28"/>
          <w:lang w:eastAsia="ru-RU"/>
        </w:rPr>
        <w:t xml:space="preserve"> Історія туризму: підручник. Харків : Вид-во «Форт», 2010. 286 с.</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Pr>
          <w:b w:val="0"/>
        </w:rPr>
        <w:t>Кивяк В.Ф. Організація туристичної діяльності в Україні. Чернівці</w:t>
      </w:r>
      <w:r w:rsidR="000D7C81">
        <w:rPr>
          <w:b w:val="0"/>
        </w:rPr>
        <w:t xml:space="preserve"> </w:t>
      </w:r>
      <w:r>
        <w:rPr>
          <w:b w:val="0"/>
        </w:rPr>
        <w:t>: Книги-ХХІ, 2003. 300 с.</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Pr>
          <w:b w:val="0"/>
        </w:rPr>
        <w:t>Організація туризму: підручник / І.М.Писаревський, С.О.Погасій, М.М.Поколодна та ін.; за ред. І.М.Писаревського. Х.</w:t>
      </w:r>
      <w:r w:rsidR="000D7C81">
        <w:rPr>
          <w:b w:val="0"/>
        </w:rPr>
        <w:t xml:space="preserve"> </w:t>
      </w:r>
      <w:r>
        <w:rPr>
          <w:b w:val="0"/>
        </w:rPr>
        <w:t>: ХНАМГ, 2008. 541 с.</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sidRPr="00D470A0">
        <w:rPr>
          <w:b w:val="0"/>
        </w:rPr>
        <w:t xml:space="preserve">Сокол Т.Г. Основи туристичної діяльності: </w:t>
      </w:r>
      <w:r>
        <w:rPr>
          <w:b w:val="0"/>
        </w:rPr>
        <w:t>н</w:t>
      </w:r>
      <w:r w:rsidRPr="00D470A0">
        <w:rPr>
          <w:b w:val="0"/>
        </w:rPr>
        <w:t>авчальний посібник. 2-е вид., випр. та доп. К.</w:t>
      </w:r>
      <w:r w:rsidR="000D7C81">
        <w:rPr>
          <w:b w:val="0"/>
        </w:rPr>
        <w:t xml:space="preserve"> </w:t>
      </w:r>
      <w:r>
        <w:rPr>
          <w:b w:val="0"/>
        </w:rPr>
        <w:t>:</w:t>
      </w:r>
      <w:r w:rsidRPr="00D470A0">
        <w:rPr>
          <w:b w:val="0"/>
        </w:rPr>
        <w:t xml:space="preserve"> Вид-во ФПУ, 2006. 76 с. </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sidRPr="00D470A0">
        <w:rPr>
          <w:b w:val="0"/>
        </w:rPr>
        <w:t>Стеченко Д.М., Дука А.П. Словник-довідник з менеджменту. К.</w:t>
      </w:r>
      <w:r w:rsidR="000D7C81">
        <w:rPr>
          <w:b w:val="0"/>
        </w:rPr>
        <w:t xml:space="preserve"> </w:t>
      </w:r>
      <w:r>
        <w:rPr>
          <w:b w:val="0"/>
        </w:rPr>
        <w:t>:</w:t>
      </w:r>
      <w:r w:rsidRPr="00D470A0">
        <w:rPr>
          <w:b w:val="0"/>
        </w:rPr>
        <w:t xml:space="preserve"> Вид-во ФПУ, 1999. 368 с. </w:t>
      </w:r>
    </w:p>
    <w:p w:rsidR="002A1077" w:rsidRDefault="002A1077" w:rsidP="002A1077">
      <w:pPr>
        <w:pStyle w:val="a5"/>
        <w:numPr>
          <w:ilvl w:val="0"/>
          <w:numId w:val="2"/>
        </w:numPr>
        <w:ind w:left="0" w:firstLine="709"/>
        <w:jc w:val="both"/>
        <w:rPr>
          <w:rFonts w:ascii="Times New Roman" w:hAnsi="Times New Roman" w:cs="Times New Roman"/>
        </w:rPr>
      </w:pPr>
      <w:proofErr w:type="spellStart"/>
      <w:r w:rsidRPr="000D7C81">
        <w:rPr>
          <w:rFonts w:ascii="Times New Roman" w:hAnsi="Times New Roman" w:cs="Times New Roman"/>
        </w:rPr>
        <w:t>Тонкошкур</w:t>
      </w:r>
      <w:proofErr w:type="spellEnd"/>
      <w:r w:rsidRPr="000D7C81">
        <w:rPr>
          <w:rFonts w:ascii="Times New Roman" w:hAnsi="Times New Roman" w:cs="Times New Roman"/>
        </w:rPr>
        <w:t xml:space="preserve"> М. В. Туристське країнознавство: підручник / М. В. </w:t>
      </w:r>
      <w:proofErr w:type="spellStart"/>
      <w:r w:rsidRPr="000D7C81">
        <w:rPr>
          <w:rFonts w:ascii="Times New Roman" w:hAnsi="Times New Roman" w:cs="Times New Roman"/>
        </w:rPr>
        <w:t>Тонкошкур</w:t>
      </w:r>
      <w:proofErr w:type="spellEnd"/>
      <w:r w:rsidRPr="000D7C81">
        <w:rPr>
          <w:rFonts w:ascii="Times New Roman" w:hAnsi="Times New Roman" w:cs="Times New Roman"/>
        </w:rPr>
        <w:t xml:space="preserve">, М. М. </w:t>
      </w:r>
      <w:proofErr w:type="spellStart"/>
      <w:r w:rsidRPr="000D7C81">
        <w:rPr>
          <w:rFonts w:ascii="Times New Roman" w:hAnsi="Times New Roman" w:cs="Times New Roman"/>
        </w:rPr>
        <w:t>Поколодна</w:t>
      </w:r>
      <w:proofErr w:type="spellEnd"/>
      <w:r w:rsidRPr="000D7C81">
        <w:rPr>
          <w:rFonts w:ascii="Times New Roman" w:hAnsi="Times New Roman" w:cs="Times New Roman"/>
        </w:rPr>
        <w:t xml:space="preserve">, І. Л. </w:t>
      </w:r>
      <w:proofErr w:type="spellStart"/>
      <w:r w:rsidRPr="000D7C81">
        <w:rPr>
          <w:rFonts w:ascii="Times New Roman" w:hAnsi="Times New Roman" w:cs="Times New Roman"/>
        </w:rPr>
        <w:t>Полчанінова</w:t>
      </w:r>
      <w:proofErr w:type="spellEnd"/>
      <w:r w:rsidRPr="000D7C81">
        <w:rPr>
          <w:rFonts w:ascii="Times New Roman" w:hAnsi="Times New Roman" w:cs="Times New Roman"/>
        </w:rPr>
        <w:t xml:space="preserve">; </w:t>
      </w:r>
      <w:proofErr w:type="spellStart"/>
      <w:r w:rsidRPr="000D7C81">
        <w:rPr>
          <w:rFonts w:ascii="Times New Roman" w:hAnsi="Times New Roman" w:cs="Times New Roman"/>
        </w:rPr>
        <w:t>Харк</w:t>
      </w:r>
      <w:proofErr w:type="spellEnd"/>
      <w:r w:rsidRPr="000D7C81">
        <w:rPr>
          <w:rFonts w:ascii="Times New Roman" w:hAnsi="Times New Roman" w:cs="Times New Roman"/>
        </w:rPr>
        <w:t xml:space="preserve">. нац. акад. </w:t>
      </w:r>
      <w:proofErr w:type="spellStart"/>
      <w:r w:rsidRPr="000D7C81">
        <w:rPr>
          <w:rFonts w:ascii="Times New Roman" w:hAnsi="Times New Roman" w:cs="Times New Roman"/>
        </w:rPr>
        <w:t>міськ</w:t>
      </w:r>
      <w:proofErr w:type="spellEnd"/>
      <w:r w:rsidRPr="000D7C81">
        <w:rPr>
          <w:rFonts w:ascii="Times New Roman" w:hAnsi="Times New Roman" w:cs="Times New Roman"/>
        </w:rPr>
        <w:t xml:space="preserve">. </w:t>
      </w:r>
      <w:proofErr w:type="spellStart"/>
      <w:r w:rsidRPr="000D7C81">
        <w:rPr>
          <w:rFonts w:ascii="Times New Roman" w:hAnsi="Times New Roman" w:cs="Times New Roman"/>
        </w:rPr>
        <w:t>госп-ва</w:t>
      </w:r>
      <w:proofErr w:type="spellEnd"/>
      <w:r w:rsidRPr="000D7C81">
        <w:rPr>
          <w:rFonts w:ascii="Times New Roman" w:hAnsi="Times New Roman" w:cs="Times New Roman"/>
        </w:rPr>
        <w:t>. Х.</w:t>
      </w:r>
      <w:r>
        <w:rPr>
          <w:rFonts w:ascii="Times New Roman" w:hAnsi="Times New Roman" w:cs="Times New Roman"/>
        </w:rPr>
        <w:t xml:space="preserve"> </w:t>
      </w:r>
      <w:r w:rsidRPr="000D7C81">
        <w:rPr>
          <w:rFonts w:ascii="Times New Roman" w:hAnsi="Times New Roman" w:cs="Times New Roman"/>
        </w:rPr>
        <w:t>: ХНАМГ, 2011. 475 с.</w:t>
      </w:r>
    </w:p>
    <w:p w:rsidR="00D470A0" w:rsidRPr="00D470A0" w:rsidRDefault="00D470A0" w:rsidP="00885220">
      <w:pPr>
        <w:pStyle w:val="a6"/>
        <w:numPr>
          <w:ilvl w:val="0"/>
          <w:numId w:val="2"/>
        </w:numPr>
        <w:tabs>
          <w:tab w:val="left" w:pos="360"/>
        </w:tabs>
        <w:ind w:left="0" w:firstLine="709"/>
        <w:jc w:val="both"/>
        <w:rPr>
          <w:b w:val="0"/>
          <w:bCs w:val="0"/>
          <w:szCs w:val="28"/>
          <w:lang w:eastAsia="ru-RU"/>
        </w:rPr>
      </w:pPr>
      <w:r w:rsidRPr="00D470A0">
        <w:rPr>
          <w:b w:val="0"/>
        </w:rPr>
        <w:t xml:space="preserve">Фастовець О.О. Організація транспортних подорожей і перевезень туристів: </w:t>
      </w:r>
      <w:r>
        <w:rPr>
          <w:b w:val="0"/>
        </w:rPr>
        <w:t>н</w:t>
      </w:r>
      <w:r w:rsidRPr="00D470A0">
        <w:rPr>
          <w:b w:val="0"/>
        </w:rPr>
        <w:t>авчальний посібник. К.</w:t>
      </w:r>
      <w:r w:rsidR="000D7C81">
        <w:rPr>
          <w:b w:val="0"/>
        </w:rPr>
        <w:t xml:space="preserve"> </w:t>
      </w:r>
      <w:r w:rsidRPr="00D470A0">
        <w:rPr>
          <w:b w:val="0"/>
        </w:rPr>
        <w:t>: Вид-во ФПУ, 2007. 233с</w:t>
      </w:r>
      <w:r>
        <w:rPr>
          <w:b w:val="0"/>
        </w:rPr>
        <w:t>.</w:t>
      </w:r>
    </w:p>
    <w:tbl>
      <w:tblPr>
        <w:tblW w:w="9356" w:type="dxa"/>
        <w:tblInd w:w="108" w:type="dxa"/>
        <w:tblLayout w:type="fixed"/>
        <w:tblLook w:val="0000"/>
      </w:tblPr>
      <w:tblGrid>
        <w:gridCol w:w="9356"/>
      </w:tblGrid>
      <w:tr w:rsidR="00885220" w:rsidRPr="001531B9" w:rsidTr="000D7C81">
        <w:trPr>
          <w:trHeight w:val="80"/>
        </w:trPr>
        <w:tc>
          <w:tcPr>
            <w:tcW w:w="9356" w:type="dxa"/>
          </w:tcPr>
          <w:p w:rsidR="000D7C81" w:rsidRPr="000D7C81" w:rsidRDefault="000D7C81" w:rsidP="00F947CC">
            <w:pPr>
              <w:pStyle w:val="a5"/>
              <w:numPr>
                <w:ilvl w:val="0"/>
                <w:numId w:val="2"/>
              </w:numPr>
              <w:ind w:left="0" w:firstLine="709"/>
              <w:jc w:val="both"/>
              <w:rPr>
                <w:rFonts w:ascii="Times New Roman" w:hAnsi="Times New Roman" w:cs="Times New Roman"/>
              </w:rPr>
            </w:pPr>
            <w:proofErr w:type="spellStart"/>
            <w:r>
              <w:rPr>
                <w:rFonts w:ascii="Times New Roman" w:hAnsi="Times New Roman" w:cs="Times New Roman"/>
              </w:rPr>
              <w:t>Щепанський</w:t>
            </w:r>
            <w:proofErr w:type="spellEnd"/>
            <w:r>
              <w:rPr>
                <w:rFonts w:ascii="Times New Roman" w:hAnsi="Times New Roman" w:cs="Times New Roman"/>
              </w:rPr>
              <w:t xml:space="preserve"> Е.В. Державне регулювання розвитку туристично-рекреаційної сфери в Україні: теорія, методологія та практика : монографія. </w:t>
            </w:r>
            <w:r>
              <w:rPr>
                <w:rFonts w:ascii="Times New Roman" w:hAnsi="Times New Roman" w:cs="Times New Roman"/>
              </w:rPr>
              <w:lastRenderedPageBreak/>
              <w:t>Хмельницький університет управління та права. Хмельницький : Вид-во ХУУП, 2018. 326 с.</w:t>
            </w:r>
          </w:p>
        </w:tc>
      </w:tr>
      <w:tr w:rsidR="00885220" w:rsidRPr="001531B9" w:rsidTr="000D7C81">
        <w:trPr>
          <w:trHeight w:val="80"/>
        </w:trPr>
        <w:tc>
          <w:tcPr>
            <w:tcW w:w="9356" w:type="dxa"/>
          </w:tcPr>
          <w:p w:rsidR="00885220" w:rsidRPr="001531B9" w:rsidRDefault="00885220" w:rsidP="000D7C81">
            <w:pPr>
              <w:ind w:left="284"/>
              <w:rPr>
                <w:rFonts w:ascii="Times New Roman" w:hAnsi="Times New Roman" w:cs="Times New Roman"/>
              </w:rPr>
            </w:pPr>
          </w:p>
        </w:tc>
      </w:tr>
      <w:tr w:rsidR="00885220" w:rsidRPr="001531B9" w:rsidTr="000D7C81">
        <w:trPr>
          <w:trHeight w:val="80"/>
        </w:trPr>
        <w:tc>
          <w:tcPr>
            <w:tcW w:w="9356" w:type="dxa"/>
          </w:tcPr>
          <w:p w:rsidR="00885220" w:rsidRPr="001531B9" w:rsidRDefault="00885220" w:rsidP="000D7C81">
            <w:pPr>
              <w:ind w:left="360"/>
              <w:rPr>
                <w:rFonts w:ascii="Times New Roman" w:hAnsi="Times New Roman" w:cs="Times New Roman"/>
              </w:rPr>
            </w:pPr>
          </w:p>
        </w:tc>
      </w:tr>
    </w:tbl>
    <w:p w:rsidR="00885220" w:rsidRPr="002A1077" w:rsidRDefault="0095744A" w:rsidP="00885220">
      <w:pPr>
        <w:rPr>
          <w:rFonts w:ascii="Times New Roman" w:hAnsi="Times New Roman" w:cs="Times New Roman"/>
        </w:rPr>
      </w:pPr>
      <w:r>
        <w:rPr>
          <w:rFonts w:ascii="Times New Roman" w:hAnsi="Times New Roman" w:cs="Times New Roman"/>
        </w:rPr>
        <w:t>Затверджено</w:t>
      </w:r>
      <w:r w:rsidR="00885220" w:rsidRPr="002A1077">
        <w:rPr>
          <w:rFonts w:ascii="Times New Roman" w:hAnsi="Times New Roman" w:cs="Times New Roman"/>
        </w:rPr>
        <w:t xml:space="preserve"> рішенням кафедри публічного </w:t>
      </w:r>
    </w:p>
    <w:p w:rsidR="00885220" w:rsidRPr="002A1077" w:rsidRDefault="00885220" w:rsidP="00885220">
      <w:pPr>
        <w:rPr>
          <w:rFonts w:ascii="Times New Roman" w:hAnsi="Times New Roman" w:cs="Times New Roman"/>
        </w:rPr>
      </w:pPr>
      <w:r w:rsidRPr="002A1077">
        <w:rPr>
          <w:rFonts w:ascii="Times New Roman" w:hAnsi="Times New Roman" w:cs="Times New Roman"/>
        </w:rPr>
        <w:t xml:space="preserve">управління та адміністрування </w:t>
      </w:r>
    </w:p>
    <w:p w:rsidR="00885220" w:rsidRPr="002A1077" w:rsidRDefault="00885220" w:rsidP="00885220">
      <w:pPr>
        <w:rPr>
          <w:rFonts w:ascii="Times New Roman" w:hAnsi="Times New Roman" w:cs="Times New Roman"/>
        </w:rPr>
      </w:pPr>
      <w:r w:rsidRPr="002A1077">
        <w:rPr>
          <w:rFonts w:ascii="Times New Roman" w:hAnsi="Times New Roman" w:cs="Times New Roman"/>
        </w:rPr>
        <w:t>від «</w:t>
      </w:r>
      <w:r w:rsidRPr="002A1077">
        <w:rPr>
          <w:rFonts w:ascii="Times New Roman" w:hAnsi="Times New Roman" w:cs="Times New Roman"/>
          <w:lang w:val="ru-RU"/>
        </w:rPr>
        <w:t>07</w:t>
      </w:r>
      <w:r w:rsidRPr="002A1077">
        <w:rPr>
          <w:rFonts w:ascii="Times New Roman" w:hAnsi="Times New Roman" w:cs="Times New Roman"/>
        </w:rPr>
        <w:t>» квітня 20</w:t>
      </w:r>
      <w:r w:rsidRPr="002A1077">
        <w:rPr>
          <w:rFonts w:ascii="Times New Roman" w:hAnsi="Times New Roman" w:cs="Times New Roman"/>
          <w:lang w:val="ru-RU"/>
        </w:rPr>
        <w:t>2</w:t>
      </w:r>
      <w:r w:rsidRPr="002A1077">
        <w:rPr>
          <w:rFonts w:ascii="Times New Roman" w:hAnsi="Times New Roman" w:cs="Times New Roman"/>
        </w:rPr>
        <w:t>1 року, протокол №9</w:t>
      </w:r>
    </w:p>
    <w:p w:rsidR="00923DC3" w:rsidRDefault="00923DC3"/>
    <w:sectPr w:rsidR="00923DC3" w:rsidSect="000D7C81">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B0C" w:rsidRDefault="00B82B0C" w:rsidP="004050DA">
      <w:r>
        <w:separator/>
      </w:r>
    </w:p>
  </w:endnote>
  <w:endnote w:type="continuationSeparator" w:id="1">
    <w:p w:rsidR="00B82B0C" w:rsidRDefault="00B82B0C" w:rsidP="00405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B0C" w:rsidRDefault="00B82B0C" w:rsidP="004050DA">
      <w:r>
        <w:separator/>
      </w:r>
    </w:p>
  </w:footnote>
  <w:footnote w:type="continuationSeparator" w:id="1">
    <w:p w:rsidR="00B82B0C" w:rsidRDefault="00B82B0C" w:rsidP="00405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688"/>
      <w:docPartObj>
        <w:docPartGallery w:val="Page Numbers (Top of Page)"/>
        <w:docPartUnique/>
      </w:docPartObj>
    </w:sdtPr>
    <w:sdtContent>
      <w:p w:rsidR="00B82B0C" w:rsidRDefault="00B82B0C">
        <w:pPr>
          <w:pStyle w:val="a9"/>
          <w:jc w:val="right"/>
        </w:pPr>
        <w:fldSimple w:instr=" PAGE   \* MERGEFORMAT ">
          <w:r w:rsidR="000824A1">
            <w:rPr>
              <w:noProof/>
            </w:rPr>
            <w:t>2</w:t>
          </w:r>
        </w:fldSimple>
      </w:p>
    </w:sdtContent>
  </w:sdt>
  <w:p w:rsidR="00B82B0C" w:rsidRDefault="00B82B0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4C95"/>
    <w:multiLevelType w:val="hybridMultilevel"/>
    <w:tmpl w:val="7A4C2824"/>
    <w:lvl w:ilvl="0" w:tplc="0419000F">
      <w:start w:val="1"/>
      <w:numFmt w:val="decimal"/>
      <w:lvlText w:val="%1."/>
      <w:lvlJc w:val="left"/>
      <w:pPr>
        <w:ind w:left="644"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CF7F89"/>
    <w:multiLevelType w:val="hybridMultilevel"/>
    <w:tmpl w:val="20DE4E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885220"/>
    <w:rsid w:val="00004B48"/>
    <w:rsid w:val="000824A1"/>
    <w:rsid w:val="000D7C81"/>
    <w:rsid w:val="002A1077"/>
    <w:rsid w:val="003F61C8"/>
    <w:rsid w:val="004050DA"/>
    <w:rsid w:val="00885220"/>
    <w:rsid w:val="008A183F"/>
    <w:rsid w:val="00923DC3"/>
    <w:rsid w:val="0095744A"/>
    <w:rsid w:val="009D7E7E"/>
    <w:rsid w:val="00B82B0C"/>
    <w:rsid w:val="00BB009A"/>
    <w:rsid w:val="00C86209"/>
    <w:rsid w:val="00D470A0"/>
    <w:rsid w:val="00F947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20"/>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885220"/>
    <w:pPr>
      <w:keepNext/>
      <w:spacing w:before="240" w:after="60"/>
      <w:outlineLvl w:val="1"/>
    </w:pPr>
    <w:rPr>
      <w:rFonts w:ascii="Arial" w:hAnsi="Arial" w:cs="Times New Roman"/>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5220"/>
    <w:rPr>
      <w:rFonts w:ascii="Arial" w:eastAsia="Times New Roman" w:hAnsi="Arial" w:cs="Times New Roman"/>
      <w:b/>
      <w:bCs/>
      <w:i/>
      <w:iCs/>
      <w:sz w:val="28"/>
      <w:szCs w:val="28"/>
      <w:lang w:eastAsia="uk-UA"/>
    </w:rPr>
  </w:style>
  <w:style w:type="paragraph" w:styleId="a3">
    <w:name w:val="Body Text"/>
    <w:basedOn w:val="a"/>
    <w:link w:val="a4"/>
    <w:rsid w:val="00885220"/>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885220"/>
    <w:rPr>
      <w:rFonts w:ascii="Times New Roman" w:eastAsia="Times New Roman" w:hAnsi="Times New Roman" w:cs="Times New Roman"/>
      <w:sz w:val="28"/>
      <w:szCs w:val="24"/>
      <w:lang w:eastAsia="uk-UA"/>
    </w:rPr>
  </w:style>
  <w:style w:type="paragraph" w:styleId="a5">
    <w:name w:val="List Paragraph"/>
    <w:basedOn w:val="a"/>
    <w:uiPriority w:val="34"/>
    <w:qFormat/>
    <w:rsid w:val="00885220"/>
    <w:pPr>
      <w:ind w:left="720"/>
      <w:contextualSpacing/>
    </w:pPr>
  </w:style>
  <w:style w:type="paragraph" w:styleId="3">
    <w:name w:val="Body Text Indent 3"/>
    <w:basedOn w:val="a"/>
    <w:link w:val="30"/>
    <w:uiPriority w:val="99"/>
    <w:unhideWhenUsed/>
    <w:rsid w:val="00885220"/>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885220"/>
    <w:rPr>
      <w:rFonts w:ascii="Calibri" w:eastAsia="Times New Roman" w:hAnsi="Calibri" w:cs="Times New Roman"/>
      <w:color w:val="000000"/>
      <w:sz w:val="16"/>
      <w:szCs w:val="16"/>
      <w:lang w:eastAsia="uk-UA"/>
    </w:rPr>
  </w:style>
  <w:style w:type="paragraph" w:styleId="a6">
    <w:name w:val="Title"/>
    <w:basedOn w:val="a"/>
    <w:link w:val="a7"/>
    <w:qFormat/>
    <w:rsid w:val="00885220"/>
    <w:pPr>
      <w:jc w:val="center"/>
    </w:pPr>
    <w:rPr>
      <w:rFonts w:ascii="Times New Roman" w:hAnsi="Times New Roman" w:cs="Times New Roman"/>
      <w:b/>
      <w:bCs/>
      <w:noProof/>
      <w:color w:val="auto"/>
      <w:szCs w:val="24"/>
    </w:rPr>
  </w:style>
  <w:style w:type="character" w:customStyle="1" w:styleId="a7">
    <w:name w:val="Назва Знак"/>
    <w:basedOn w:val="a0"/>
    <w:link w:val="a6"/>
    <w:rsid w:val="00885220"/>
    <w:rPr>
      <w:rFonts w:ascii="Times New Roman" w:eastAsia="Times New Roman" w:hAnsi="Times New Roman" w:cs="Times New Roman"/>
      <w:b/>
      <w:bCs/>
      <w:noProof/>
      <w:sz w:val="28"/>
      <w:szCs w:val="24"/>
      <w:lang w:eastAsia="uk-UA"/>
    </w:rPr>
  </w:style>
  <w:style w:type="table" w:styleId="a8">
    <w:name w:val="Table Grid"/>
    <w:basedOn w:val="a1"/>
    <w:uiPriority w:val="59"/>
    <w:rsid w:val="008852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885220"/>
    <w:pPr>
      <w:tabs>
        <w:tab w:val="center" w:pos="4819"/>
        <w:tab w:val="right" w:pos="9639"/>
      </w:tabs>
    </w:pPr>
  </w:style>
  <w:style w:type="character" w:customStyle="1" w:styleId="aa">
    <w:name w:val="Верхній колонтитул Знак"/>
    <w:basedOn w:val="a0"/>
    <w:link w:val="a9"/>
    <w:uiPriority w:val="99"/>
    <w:rsid w:val="00885220"/>
    <w:rPr>
      <w:rFonts w:ascii="Calibri" w:eastAsia="Times New Roman" w:hAnsi="Calibri" w:cs="Calibri"/>
      <w:color w:val="000000"/>
      <w:sz w:val="28"/>
      <w:szCs w:val="28"/>
      <w:lang w:eastAsia="uk-UA"/>
    </w:rPr>
  </w:style>
  <w:style w:type="paragraph" w:styleId="ab">
    <w:name w:val="Balloon Text"/>
    <w:basedOn w:val="a"/>
    <w:link w:val="ac"/>
    <w:uiPriority w:val="99"/>
    <w:semiHidden/>
    <w:unhideWhenUsed/>
    <w:rsid w:val="00885220"/>
    <w:rPr>
      <w:rFonts w:ascii="Tahoma" w:hAnsi="Tahoma" w:cs="Tahoma"/>
      <w:sz w:val="16"/>
      <w:szCs w:val="16"/>
    </w:rPr>
  </w:style>
  <w:style w:type="character" w:customStyle="1" w:styleId="ac">
    <w:name w:val="Текст у виносці Знак"/>
    <w:basedOn w:val="a0"/>
    <w:link w:val="ab"/>
    <w:uiPriority w:val="99"/>
    <w:semiHidden/>
    <w:rsid w:val="00885220"/>
    <w:rPr>
      <w:rFonts w:ascii="Tahoma" w:eastAsia="Times New Roman" w:hAnsi="Tahoma" w:cs="Tahoma"/>
      <w:color w:val="000000"/>
      <w:sz w:val="16"/>
      <w:szCs w:val="16"/>
      <w:lang w:eastAsia="uk-UA"/>
    </w:rPr>
  </w:style>
  <w:style w:type="paragraph" w:customStyle="1" w:styleId="5">
    <w:name w:val="Основной текст5"/>
    <w:basedOn w:val="a"/>
    <w:rsid w:val="003F61C8"/>
    <w:pPr>
      <w:shd w:val="clear" w:color="auto" w:fill="FFFFFF"/>
      <w:spacing w:line="601" w:lineRule="atLeast"/>
      <w:ind w:hanging="440"/>
      <w:jc w:val="center"/>
    </w:pPr>
    <w:rPr>
      <w:rFonts w:ascii="Times New Roman" w:hAnsi="Times New Roman" w:cs="Times New Roman"/>
      <w:color w:val="auto"/>
      <w:sz w:val="19"/>
      <w:szCs w:val="20"/>
    </w:rPr>
  </w:style>
  <w:style w:type="character" w:customStyle="1" w:styleId="21">
    <w:name w:val="Основной текст2"/>
    <w:rsid w:val="003F61C8"/>
    <w:rPr>
      <w:rFonts w:ascii="Times New Roman" w:eastAsia="Times New Roman" w:hAnsi="Times New Roman" w:cs="Times New Roman" w:hint="default"/>
      <w:b w:val="0"/>
      <w:bCs w:val="0"/>
      <w:i w:val="0"/>
      <w:iCs w:val="0"/>
      <w:smallCaps w:val="0"/>
      <w:strike w:val="0"/>
      <w:dstrike w:val="0"/>
      <w:spacing w:val="0"/>
      <w:sz w:val="19"/>
      <w:u w:val="none"/>
      <w:effect w:val="none"/>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6882</Words>
  <Characters>3924</Characters>
  <Application>Microsoft Office Word</Application>
  <DocSecurity>4</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2021-05-05T10:21:00Z</dcterms:created>
  <dcterms:modified xsi:type="dcterms:W3CDTF">2021-05-05T10:21:00Z</dcterms:modified>
</cp:coreProperties>
</file>