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C0" w:rsidRPr="001531B9" w:rsidRDefault="00E105C0" w:rsidP="00E105C0">
      <w:pPr>
        <w:jc w:val="center"/>
      </w:pPr>
      <w:r w:rsidRPr="001531B9">
        <w:rPr>
          <w:noProof/>
        </w:rPr>
        <w:drawing>
          <wp:inline distT="0" distB="0" distL="0" distR="0">
            <wp:extent cx="495300" cy="7429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inline>
        </w:drawing>
      </w:r>
    </w:p>
    <w:tbl>
      <w:tblPr>
        <w:tblW w:w="0" w:type="auto"/>
        <w:tblInd w:w="108" w:type="dxa"/>
        <w:tblLook w:val="01E0"/>
      </w:tblPr>
      <w:tblGrid>
        <w:gridCol w:w="4752"/>
        <w:gridCol w:w="4779"/>
      </w:tblGrid>
      <w:tr w:rsidR="00E105C0" w:rsidRPr="001531B9" w:rsidTr="00360BB9">
        <w:tc>
          <w:tcPr>
            <w:tcW w:w="9531" w:type="dxa"/>
            <w:gridSpan w:val="2"/>
            <w:tcBorders>
              <w:bottom w:val="single" w:sz="4" w:space="0" w:color="auto"/>
            </w:tcBorders>
          </w:tcPr>
          <w:p w:rsidR="00E105C0" w:rsidRPr="001531B9" w:rsidRDefault="00E105C0" w:rsidP="00360BB9">
            <w:pPr>
              <w:overflowPunct w:val="0"/>
              <w:spacing w:before="120" w:after="120"/>
              <w:jc w:val="center"/>
              <w:rPr>
                <w:rFonts w:ascii="Times New Roman" w:hAnsi="Times New Roman" w:cs="Times New Roman"/>
                <w:b/>
                <w:bCs/>
                <w:color w:val="auto"/>
                <w:sz w:val="24"/>
                <w:szCs w:val="24"/>
                <w:lang w:bidi="ug-CN"/>
              </w:rPr>
            </w:pPr>
            <w:r w:rsidRPr="001531B9">
              <w:rPr>
                <w:rFonts w:ascii="Times New Roman" w:hAnsi="Times New Roman" w:cs="Times New Roman"/>
                <w:b/>
                <w:bCs/>
                <w:color w:val="auto"/>
                <w:sz w:val="24"/>
                <w:szCs w:val="24"/>
                <w:lang w:bidi="ug-CN"/>
              </w:rPr>
              <w:t>ХМЕЛЬНИЦЬКА ОБЛАСНА РАДА</w:t>
            </w:r>
          </w:p>
          <w:p w:rsidR="00E105C0" w:rsidRPr="001531B9" w:rsidRDefault="00E105C0" w:rsidP="00360BB9">
            <w:pPr>
              <w:overflowPunct w:val="0"/>
              <w:spacing w:after="120"/>
              <w:jc w:val="center"/>
              <w:rPr>
                <w:rFonts w:ascii="Times New Roman" w:hAnsi="Times New Roman" w:cs="Times New Roman"/>
                <w:b/>
                <w:bCs/>
                <w:color w:val="auto"/>
                <w:lang w:bidi="ug-CN"/>
              </w:rPr>
            </w:pPr>
            <w:r w:rsidRPr="001531B9">
              <w:rPr>
                <w:rFonts w:ascii="Times New Roman" w:hAnsi="Times New Roman" w:cs="Times New Roman"/>
                <w:b/>
                <w:bCs/>
                <w:color w:val="auto"/>
                <w:lang w:bidi="ug-CN"/>
              </w:rPr>
              <w:t>ХМЕЛЬНИЦЬКИЙ УНІВЕРСИТЕТ УПРАВЛІННЯ ТА ПРАВА</w:t>
            </w:r>
          </w:p>
          <w:p w:rsidR="00E105C0" w:rsidRPr="001531B9" w:rsidRDefault="00E105C0" w:rsidP="00360BB9">
            <w:pPr>
              <w:overflowPunct w:val="0"/>
              <w:spacing w:after="120"/>
              <w:jc w:val="center"/>
              <w:rPr>
                <w:rFonts w:ascii="Times New Roman" w:hAnsi="Times New Roman" w:cs="Times New Roman"/>
                <w:b/>
                <w:bCs/>
                <w:color w:val="auto"/>
                <w:lang w:bidi="ug-CN"/>
              </w:rPr>
            </w:pPr>
            <w:r w:rsidRPr="001531B9">
              <w:rPr>
                <w:rFonts w:ascii="Times New Roman" w:hAnsi="Times New Roman" w:cs="Times New Roman"/>
                <w:b/>
                <w:bCs/>
                <w:color w:val="auto"/>
                <w:lang w:bidi="ug-CN"/>
              </w:rPr>
              <w:t>ІМЕНІ ЛЕОНІДА ЮЗЬКОВА</w:t>
            </w:r>
          </w:p>
        </w:tc>
      </w:tr>
      <w:tr w:rsidR="00E105C0" w:rsidRPr="001531B9" w:rsidTr="00360BB9">
        <w:tc>
          <w:tcPr>
            <w:tcW w:w="9531" w:type="dxa"/>
            <w:gridSpan w:val="2"/>
            <w:tcBorders>
              <w:top w:val="single" w:sz="4" w:space="0" w:color="auto"/>
            </w:tcBorders>
          </w:tcPr>
          <w:p w:rsidR="00E105C0" w:rsidRPr="001531B9" w:rsidRDefault="00E105C0" w:rsidP="00360BB9">
            <w:pPr>
              <w:overflowPunct w:val="0"/>
              <w:jc w:val="center"/>
              <w:rPr>
                <w:rFonts w:ascii="Times New Roman" w:hAnsi="Times New Roman" w:cs="Times New Roman"/>
                <w:b/>
                <w:bCs/>
                <w:color w:val="auto"/>
                <w:lang w:bidi="ug-CN"/>
              </w:rPr>
            </w:pPr>
          </w:p>
          <w:p w:rsidR="00E105C0" w:rsidRPr="001531B9" w:rsidRDefault="00E105C0" w:rsidP="00360BB9">
            <w:pPr>
              <w:overflowPunct w:val="0"/>
              <w:jc w:val="center"/>
              <w:rPr>
                <w:rFonts w:ascii="Times New Roman" w:hAnsi="Times New Roman" w:cs="Times New Roman"/>
                <w:b/>
                <w:bCs/>
                <w:color w:val="auto"/>
                <w:lang w:bidi="ug-CN"/>
              </w:rPr>
            </w:pPr>
          </w:p>
        </w:tc>
      </w:tr>
      <w:tr w:rsidR="00E105C0" w:rsidRPr="001531B9" w:rsidTr="00360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9" w:type="dxa"/>
          <w:trHeight w:val="315"/>
        </w:trPr>
        <w:tc>
          <w:tcPr>
            <w:tcW w:w="4752" w:type="dxa"/>
            <w:tcBorders>
              <w:top w:val="nil"/>
              <w:left w:val="nil"/>
              <w:bottom w:val="nil"/>
              <w:right w:val="nil"/>
            </w:tcBorders>
          </w:tcPr>
          <w:p w:rsidR="00E105C0" w:rsidRPr="001531B9" w:rsidRDefault="00E105C0" w:rsidP="00360BB9">
            <w:pPr>
              <w:overflowPunct w:val="0"/>
              <w:jc w:val="center"/>
              <w:rPr>
                <w:rFonts w:ascii="Times New Roman" w:hAnsi="Times New Roman" w:cs="Times New Roman"/>
                <w:b/>
                <w:bCs/>
                <w:color w:val="auto"/>
                <w:lang w:bidi="ug-CN"/>
              </w:rPr>
            </w:pPr>
          </w:p>
        </w:tc>
      </w:tr>
    </w:tbl>
    <w:p w:rsidR="00E105C0" w:rsidRPr="001531B9" w:rsidRDefault="00E105C0" w:rsidP="00E105C0">
      <w:pPr>
        <w:overflowPunct w:val="0"/>
        <w:jc w:val="center"/>
        <w:rPr>
          <w:rFonts w:ascii="Times New Roman" w:hAnsi="Times New Roman" w:cs="Times New Roman"/>
          <w:b/>
          <w:bCs/>
          <w:color w:val="auto"/>
          <w:lang w:bidi="ug-CN"/>
        </w:rPr>
      </w:pPr>
    </w:p>
    <w:p w:rsidR="00E105C0" w:rsidRPr="001531B9" w:rsidRDefault="00E105C0" w:rsidP="00E105C0">
      <w:pPr>
        <w:jc w:val="center"/>
        <w:rPr>
          <w:rFonts w:ascii="Times New Roman" w:hAnsi="Times New Roman" w:cs="Times New Roman"/>
          <w:b/>
          <w:bCs/>
          <w:color w:val="auto"/>
        </w:rPr>
      </w:pPr>
    </w:p>
    <w:p w:rsidR="00E105C0" w:rsidRPr="001531B9" w:rsidRDefault="00E105C0" w:rsidP="00E105C0">
      <w:pPr>
        <w:pStyle w:val="a3"/>
        <w:widowControl w:val="0"/>
        <w:spacing w:after="0"/>
        <w:jc w:val="center"/>
        <w:rPr>
          <w:b/>
          <w:bCs/>
        </w:rPr>
      </w:pPr>
    </w:p>
    <w:p w:rsidR="00E105C0" w:rsidRPr="001531B9" w:rsidRDefault="00E105C0" w:rsidP="00E105C0">
      <w:pPr>
        <w:pStyle w:val="a3"/>
        <w:widowControl w:val="0"/>
        <w:spacing w:after="0"/>
        <w:jc w:val="center"/>
        <w:rPr>
          <w:b/>
          <w:bCs/>
        </w:rPr>
      </w:pPr>
      <w:r w:rsidRPr="001531B9">
        <w:rPr>
          <w:b/>
          <w:bCs/>
        </w:rPr>
        <w:br/>
        <w:t>ПРОГРАМА</w:t>
      </w:r>
    </w:p>
    <w:p w:rsidR="00E105C0" w:rsidRPr="001531B9" w:rsidRDefault="00E105C0" w:rsidP="00E105C0">
      <w:pPr>
        <w:overflowPunct w:val="0"/>
        <w:jc w:val="center"/>
        <w:rPr>
          <w:rFonts w:ascii="Times New Roman" w:hAnsi="Times New Roman" w:cs="Times New Roman"/>
          <w:b/>
          <w:color w:val="auto"/>
          <w:lang w:bidi="ug-CN"/>
        </w:rPr>
      </w:pPr>
      <w:r w:rsidRPr="001531B9">
        <w:rPr>
          <w:rFonts w:ascii="Times New Roman" w:hAnsi="Times New Roman" w:cs="Times New Roman"/>
          <w:b/>
          <w:color w:val="auto"/>
          <w:lang w:bidi="ug-CN"/>
        </w:rPr>
        <w:t>ФАХОВОГО ВСТУПНОГО ВИПРОБУВАННЯ</w:t>
      </w:r>
    </w:p>
    <w:p w:rsidR="00E105C0" w:rsidRPr="001531B9" w:rsidRDefault="00E105C0" w:rsidP="00E105C0">
      <w:pPr>
        <w:autoSpaceDE w:val="0"/>
        <w:autoSpaceDN w:val="0"/>
        <w:adjustRightInd w:val="0"/>
        <w:jc w:val="center"/>
        <w:rPr>
          <w:rFonts w:ascii="Times New Roman" w:hAnsi="Times New Roman" w:cs="Times New Roman"/>
          <w:b/>
        </w:rPr>
      </w:pPr>
      <w:r w:rsidRPr="001531B9">
        <w:rPr>
          <w:rFonts w:ascii="Times New Roman" w:hAnsi="Times New Roman" w:cs="Times New Roman"/>
          <w:b/>
        </w:rPr>
        <w:t>З ОСНОВ ДЕРЖАВИ І ПРАВА</w:t>
      </w:r>
    </w:p>
    <w:p w:rsidR="00E105C0" w:rsidRPr="001531B9" w:rsidRDefault="00E105C0" w:rsidP="00E105C0">
      <w:pPr>
        <w:autoSpaceDE w:val="0"/>
        <w:autoSpaceDN w:val="0"/>
        <w:adjustRightInd w:val="0"/>
        <w:jc w:val="center"/>
        <w:rPr>
          <w:rFonts w:ascii="Times New Roman" w:hAnsi="Times New Roman" w:cs="Times New Roman"/>
          <w:b/>
        </w:rPr>
      </w:pPr>
    </w:p>
    <w:p w:rsidR="00E105C0" w:rsidRPr="001531B9" w:rsidRDefault="00E105C0" w:rsidP="00E105C0">
      <w:pPr>
        <w:autoSpaceDE w:val="0"/>
        <w:autoSpaceDN w:val="0"/>
        <w:adjustRightInd w:val="0"/>
        <w:jc w:val="center"/>
        <w:rPr>
          <w:rFonts w:ascii="Times New Roman" w:hAnsi="Times New Roman" w:cs="Times New Roman"/>
          <w:b/>
        </w:rPr>
      </w:pPr>
    </w:p>
    <w:p w:rsidR="00E105C0" w:rsidRPr="001531B9" w:rsidRDefault="00E105C0" w:rsidP="00E105C0">
      <w:pPr>
        <w:widowControl w:val="0"/>
        <w:jc w:val="center"/>
        <w:rPr>
          <w:rFonts w:ascii="Times New Roman" w:hAnsi="Times New Roman" w:cs="Times New Roman"/>
          <w:b/>
        </w:rPr>
      </w:pPr>
      <w:r w:rsidRPr="001531B9">
        <w:rPr>
          <w:rFonts w:ascii="Times New Roman" w:hAnsi="Times New Roman" w:cs="Times New Roman"/>
          <w:b/>
        </w:rPr>
        <w:t xml:space="preserve">для </w:t>
      </w:r>
      <w:r>
        <w:rPr>
          <w:rFonts w:ascii="Times New Roman" w:hAnsi="Times New Roman" w:cs="Times New Roman"/>
          <w:b/>
        </w:rPr>
        <w:t xml:space="preserve">здобуття освітнього ступеня «Магістр» </w:t>
      </w:r>
      <w:r w:rsidRPr="001531B9">
        <w:rPr>
          <w:rFonts w:ascii="Times New Roman" w:hAnsi="Times New Roman" w:cs="Times New Roman"/>
          <w:b/>
        </w:rPr>
        <w:t xml:space="preserve">за спеціальністю 281 Публічне управління та адміністрування на основі здобутого освітньо-кваліфікаційного рівня </w:t>
      </w:r>
      <w:r>
        <w:rPr>
          <w:rFonts w:ascii="Times New Roman" w:hAnsi="Times New Roman" w:cs="Times New Roman"/>
          <w:b/>
        </w:rPr>
        <w:t>«Бакалавр»</w:t>
      </w:r>
      <w:r w:rsidRPr="001531B9">
        <w:rPr>
          <w:rFonts w:ascii="Times New Roman" w:hAnsi="Times New Roman" w:cs="Times New Roman"/>
          <w:b/>
        </w:rPr>
        <w:t xml:space="preserve"> </w:t>
      </w:r>
    </w:p>
    <w:p w:rsidR="00E105C0" w:rsidRPr="00C25567" w:rsidRDefault="00E105C0" w:rsidP="00E105C0">
      <w:pPr>
        <w:overflowPunct w:val="0"/>
        <w:jc w:val="center"/>
        <w:rPr>
          <w:rFonts w:ascii="Times New Roman" w:hAnsi="Times New Roman" w:cs="Times New Roman"/>
          <w:b/>
          <w:color w:val="auto"/>
          <w:lang w:bidi="ug-CN"/>
        </w:rPr>
      </w:pPr>
      <w:r w:rsidRPr="00C25567">
        <w:rPr>
          <w:rFonts w:ascii="Times New Roman" w:hAnsi="Times New Roman" w:cs="Times New Roman"/>
          <w:b/>
          <w:color w:val="auto"/>
          <w:lang w:bidi="ug-CN"/>
        </w:rPr>
        <w:t>у 2021 році</w:t>
      </w: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p>
    <w:p w:rsidR="00E105C0" w:rsidRPr="001531B9" w:rsidRDefault="00E105C0" w:rsidP="00E105C0">
      <w:pPr>
        <w:overflowPunct w:val="0"/>
        <w:jc w:val="center"/>
        <w:rPr>
          <w:rFonts w:ascii="Times New Roman" w:hAnsi="Times New Roman" w:cs="Times New Roman"/>
          <w:color w:val="auto"/>
          <w:lang w:bidi="ug-CN"/>
        </w:rPr>
      </w:pPr>
      <w:r w:rsidRPr="001531B9">
        <w:rPr>
          <w:rFonts w:ascii="Times New Roman" w:hAnsi="Times New Roman" w:cs="Times New Roman"/>
          <w:color w:val="auto"/>
          <w:lang w:bidi="ug-CN"/>
        </w:rPr>
        <w:t>м. Хмельницький</w:t>
      </w:r>
    </w:p>
    <w:p w:rsidR="00E105C0" w:rsidRPr="001531B9" w:rsidRDefault="00E105C0" w:rsidP="00E105C0">
      <w:pPr>
        <w:jc w:val="center"/>
        <w:rPr>
          <w:rFonts w:ascii="Times New Roman" w:hAnsi="Times New Roman" w:cs="Times New Roman"/>
          <w:color w:val="auto"/>
          <w:lang w:bidi="ug-CN"/>
        </w:rPr>
      </w:pPr>
      <w:r w:rsidRPr="001531B9">
        <w:rPr>
          <w:rFonts w:ascii="Times New Roman" w:hAnsi="Times New Roman" w:cs="Times New Roman"/>
          <w:color w:val="auto"/>
          <w:lang w:bidi="ug-CN"/>
        </w:rPr>
        <w:t>2021</w:t>
      </w:r>
    </w:p>
    <w:p w:rsidR="00E105C0" w:rsidRPr="001531B9" w:rsidRDefault="00E105C0" w:rsidP="00E105C0">
      <w:pPr>
        <w:jc w:val="center"/>
        <w:rPr>
          <w:rFonts w:ascii="Times New Roman" w:hAnsi="Times New Roman" w:cs="Times New Roman"/>
          <w:color w:val="auto"/>
          <w:lang w:bidi="ug-CN"/>
        </w:rPr>
      </w:pPr>
    </w:p>
    <w:p w:rsidR="00E105C0" w:rsidRPr="001531B9" w:rsidRDefault="00E105C0" w:rsidP="00E105C0">
      <w:pPr>
        <w:jc w:val="center"/>
        <w:rPr>
          <w:rFonts w:ascii="Times New Roman" w:hAnsi="Times New Roman" w:cs="Times New Roman"/>
          <w:color w:val="auto"/>
          <w:lang w:bidi="ug-CN"/>
        </w:rPr>
      </w:pPr>
    </w:p>
    <w:p w:rsidR="00E105C0" w:rsidRPr="001531B9" w:rsidRDefault="00E105C0" w:rsidP="00E105C0">
      <w:pPr>
        <w:spacing w:after="160" w:line="259" w:lineRule="auto"/>
      </w:pPr>
      <w:r w:rsidRPr="001531B9">
        <w:br w:type="page"/>
      </w:r>
    </w:p>
    <w:p w:rsidR="00E105C0" w:rsidRPr="001531B9" w:rsidRDefault="00E105C0" w:rsidP="00E105C0">
      <w:pPr>
        <w:jc w:val="center"/>
        <w:rPr>
          <w:rFonts w:ascii="Times New Roman" w:hAnsi="Times New Roman" w:cs="Times New Roman"/>
        </w:rPr>
      </w:pPr>
      <w:r w:rsidRPr="001531B9">
        <w:rPr>
          <w:rFonts w:ascii="Times New Roman" w:hAnsi="Times New Roman" w:cs="Times New Roman"/>
        </w:rPr>
        <w:lastRenderedPageBreak/>
        <w:t>ЗМІСТ</w:t>
      </w:r>
    </w:p>
    <w:p w:rsidR="00E105C0" w:rsidRPr="001531B9" w:rsidRDefault="00E105C0" w:rsidP="00E105C0">
      <w:pPr>
        <w:rPr>
          <w:rFonts w:ascii="Times New Roman" w:hAnsi="Times New Roman" w:cs="Times New Roman"/>
        </w:rPr>
      </w:pPr>
      <w:r w:rsidRPr="001531B9">
        <w:rPr>
          <w:rFonts w:ascii="Times New Roman" w:hAnsi="Times New Roman" w:cs="Times New Roman"/>
        </w:rPr>
        <w:t>ВСТУП .........................................................................................................................</w:t>
      </w:r>
      <w:r>
        <w:rPr>
          <w:rFonts w:ascii="Times New Roman" w:hAnsi="Times New Roman" w:cs="Times New Roman"/>
        </w:rPr>
        <w:t>3</w:t>
      </w:r>
    </w:p>
    <w:p w:rsidR="00E105C0" w:rsidRPr="001531B9" w:rsidRDefault="00E105C0" w:rsidP="00E105C0">
      <w:pPr>
        <w:rPr>
          <w:rFonts w:ascii="Times New Roman" w:hAnsi="Times New Roman" w:cs="Times New Roman"/>
        </w:rPr>
      </w:pPr>
      <w:r w:rsidRPr="001531B9">
        <w:rPr>
          <w:rFonts w:ascii="Times New Roman" w:hAnsi="Times New Roman" w:cs="Times New Roman"/>
        </w:rPr>
        <w:t>1. Порядок складання фахового вступного випробування ….................................3</w:t>
      </w:r>
    </w:p>
    <w:p w:rsidR="00E105C0" w:rsidRPr="001531B9" w:rsidRDefault="00E105C0" w:rsidP="00E105C0">
      <w:pPr>
        <w:rPr>
          <w:rFonts w:ascii="Times New Roman" w:hAnsi="Times New Roman" w:cs="Times New Roman"/>
        </w:rPr>
      </w:pPr>
      <w:r w:rsidRPr="001531B9">
        <w:rPr>
          <w:rFonts w:ascii="Times New Roman" w:hAnsi="Times New Roman" w:cs="Times New Roman"/>
        </w:rPr>
        <w:t xml:space="preserve">2. Перелік тем, що виносяться для проведення фахового </w:t>
      </w:r>
    </w:p>
    <w:p w:rsidR="00E105C0" w:rsidRPr="001531B9" w:rsidRDefault="00E105C0" w:rsidP="00E105C0">
      <w:pPr>
        <w:rPr>
          <w:rFonts w:ascii="Times New Roman" w:hAnsi="Times New Roman" w:cs="Times New Roman"/>
        </w:rPr>
      </w:pPr>
      <w:r w:rsidRPr="001531B9">
        <w:rPr>
          <w:rFonts w:ascii="Times New Roman" w:hAnsi="Times New Roman" w:cs="Times New Roman"/>
        </w:rPr>
        <w:t>вступного випробування............................................................................................</w:t>
      </w:r>
      <w:r>
        <w:rPr>
          <w:rFonts w:ascii="Times New Roman" w:hAnsi="Times New Roman" w:cs="Times New Roman"/>
        </w:rPr>
        <w:t>3</w:t>
      </w:r>
    </w:p>
    <w:p w:rsidR="00E105C0" w:rsidRPr="001531B9" w:rsidRDefault="00E105C0" w:rsidP="00E105C0">
      <w:pPr>
        <w:rPr>
          <w:rFonts w:ascii="Times New Roman" w:hAnsi="Times New Roman" w:cs="Times New Roman"/>
        </w:rPr>
      </w:pPr>
      <w:r w:rsidRPr="001531B9">
        <w:rPr>
          <w:rFonts w:ascii="Times New Roman" w:hAnsi="Times New Roman" w:cs="Times New Roman"/>
        </w:rPr>
        <w:t>3. Критерії оцінювання, структура оцінки і порядок оцінювання підготовленості вступників ...................................................................................................................</w:t>
      </w:r>
      <w:r>
        <w:rPr>
          <w:rFonts w:ascii="Times New Roman" w:hAnsi="Times New Roman" w:cs="Times New Roman"/>
        </w:rPr>
        <w:t>6</w:t>
      </w:r>
    </w:p>
    <w:p w:rsidR="00E105C0" w:rsidRPr="001531B9" w:rsidRDefault="00E105C0" w:rsidP="00E105C0">
      <w:pPr>
        <w:rPr>
          <w:rFonts w:ascii="Times New Roman" w:hAnsi="Times New Roman" w:cs="Times New Roman"/>
          <w:color w:val="auto"/>
          <w:lang w:bidi="ug-CN"/>
        </w:rPr>
      </w:pPr>
      <w:r w:rsidRPr="001531B9">
        <w:rPr>
          <w:rFonts w:ascii="Times New Roman" w:hAnsi="Times New Roman" w:cs="Times New Roman"/>
        </w:rPr>
        <w:t>4. Список літератури, що рекомендовано для підготовки ......................................7</w:t>
      </w:r>
    </w:p>
    <w:p w:rsidR="00E105C0" w:rsidRPr="001531B9" w:rsidRDefault="00E105C0" w:rsidP="00E105C0">
      <w:pPr>
        <w:jc w:val="center"/>
        <w:rPr>
          <w:rFonts w:ascii="Times New Roman" w:hAnsi="Times New Roman" w:cs="Times New Roman"/>
          <w:color w:val="auto"/>
          <w:lang w:bidi="ug-CN"/>
        </w:rPr>
      </w:pPr>
    </w:p>
    <w:p w:rsidR="00E105C0" w:rsidRPr="001531B9" w:rsidRDefault="00E105C0" w:rsidP="00E105C0">
      <w:pPr>
        <w:jc w:val="center"/>
        <w:rPr>
          <w:rFonts w:ascii="Times New Roman" w:hAnsi="Times New Roman" w:cs="Times New Roman"/>
          <w:color w:val="auto"/>
          <w:lang w:bidi="ug-CN"/>
        </w:rPr>
      </w:pPr>
    </w:p>
    <w:p w:rsidR="00E105C0" w:rsidRPr="001531B9" w:rsidRDefault="00E105C0" w:rsidP="00E105C0">
      <w:pPr>
        <w:spacing w:after="160" w:line="259" w:lineRule="auto"/>
        <w:rPr>
          <w:rFonts w:ascii="Times New Roman" w:hAnsi="Times New Roman" w:cs="Times New Roman"/>
          <w:color w:val="auto"/>
          <w:lang w:bidi="ug-CN"/>
        </w:rPr>
      </w:pPr>
      <w:r w:rsidRPr="001531B9">
        <w:rPr>
          <w:rFonts w:ascii="Times New Roman" w:hAnsi="Times New Roman" w:cs="Times New Roman"/>
          <w:color w:val="auto"/>
          <w:lang w:bidi="ug-CN"/>
        </w:rPr>
        <w:br w:type="page"/>
      </w:r>
    </w:p>
    <w:p w:rsidR="00E105C0" w:rsidRPr="001531B9" w:rsidRDefault="00E105C0" w:rsidP="00E105C0">
      <w:pPr>
        <w:jc w:val="center"/>
        <w:rPr>
          <w:rFonts w:ascii="Times New Roman" w:hAnsi="Times New Roman" w:cs="Times New Roman"/>
          <w:b/>
        </w:rPr>
      </w:pPr>
      <w:r w:rsidRPr="001531B9">
        <w:rPr>
          <w:rFonts w:ascii="Times New Roman" w:hAnsi="Times New Roman" w:cs="Times New Roman"/>
          <w:b/>
        </w:rPr>
        <w:lastRenderedPageBreak/>
        <w:t xml:space="preserve">ВСТУП </w:t>
      </w:r>
    </w:p>
    <w:p w:rsidR="00E105C0" w:rsidRDefault="00E105C0" w:rsidP="00E105C0">
      <w:pPr>
        <w:ind w:firstLine="709"/>
        <w:jc w:val="both"/>
        <w:rPr>
          <w:rFonts w:ascii="Times New Roman" w:hAnsi="Times New Roman" w:cs="Times New Roman"/>
        </w:rPr>
      </w:pPr>
      <w:r w:rsidRPr="002C0E95">
        <w:rPr>
          <w:rFonts w:ascii="Times New Roman" w:hAnsi="Times New Roman" w:cs="Times New Roman"/>
        </w:rPr>
        <w:t xml:space="preserve">На навчання для здобуття ступеня </w:t>
      </w:r>
      <w:r>
        <w:rPr>
          <w:rFonts w:ascii="Times New Roman" w:hAnsi="Times New Roman" w:cs="Times New Roman"/>
        </w:rPr>
        <w:t>магістра</w:t>
      </w:r>
      <w:r w:rsidRPr="002C0E95">
        <w:rPr>
          <w:rFonts w:ascii="Times New Roman" w:hAnsi="Times New Roman" w:cs="Times New Roman"/>
        </w:rPr>
        <w:t xml:space="preserve"> за спеціальністю </w:t>
      </w:r>
      <w:r w:rsidRPr="00C25567">
        <w:rPr>
          <w:rFonts w:ascii="Times New Roman" w:hAnsi="Times New Roman" w:cs="Times New Roman"/>
        </w:rPr>
        <w:t>281 Публічне управління та адміністрування</w:t>
      </w:r>
      <w:r w:rsidRPr="002C0E95">
        <w:rPr>
          <w:rFonts w:ascii="Times New Roman" w:hAnsi="Times New Roman" w:cs="Times New Roman"/>
        </w:rPr>
        <w:t xml:space="preserve"> на основі здобутого освітньо-кваліфікаційного рівня </w:t>
      </w:r>
      <w:r>
        <w:rPr>
          <w:rFonts w:ascii="Times New Roman" w:hAnsi="Times New Roman" w:cs="Times New Roman"/>
        </w:rPr>
        <w:t>бакалавра</w:t>
      </w:r>
      <w:r w:rsidRPr="002C0E95">
        <w:rPr>
          <w:rFonts w:ascii="Times New Roman" w:hAnsi="Times New Roman" w:cs="Times New Roman"/>
        </w:rPr>
        <w:t xml:space="preserve"> можуть виступати абітурієнти, які отримали </w:t>
      </w:r>
      <w:r>
        <w:rPr>
          <w:rFonts w:ascii="Times New Roman" w:hAnsi="Times New Roman" w:cs="Times New Roman"/>
        </w:rPr>
        <w:t>диплом</w:t>
      </w:r>
      <w:r w:rsidRPr="002C0E95">
        <w:rPr>
          <w:rFonts w:ascii="Times New Roman" w:hAnsi="Times New Roman" w:cs="Times New Roman"/>
        </w:rPr>
        <w:t xml:space="preserve"> за спеціальністю Право, спорідненою спеціальністю або іншою спеціальністю, та продемонстрували достатній рівень знань з тем, перелік яких винесено для оцінювання підготовленості вступника до здобуття вищої освіти. </w:t>
      </w:r>
    </w:p>
    <w:p w:rsidR="00E105C0" w:rsidRPr="002C0E95" w:rsidRDefault="00E105C0" w:rsidP="00E105C0">
      <w:pPr>
        <w:ind w:firstLine="709"/>
        <w:jc w:val="both"/>
        <w:rPr>
          <w:rFonts w:ascii="Times New Roman" w:hAnsi="Times New Roman" w:cs="Times New Roman"/>
          <w:color w:val="auto"/>
          <w:lang w:bidi="ug-CN"/>
        </w:rPr>
      </w:pPr>
      <w:r w:rsidRPr="002C0E95">
        <w:rPr>
          <w:rFonts w:ascii="Times New Roman" w:hAnsi="Times New Roman" w:cs="Times New Roman"/>
        </w:rPr>
        <w:t xml:space="preserve">Метою проведення фахового вступного випробування з основ держави і права є встановлення теоретичних знань та практичних навичок абітурієнтів, яких вони набули під час навчання на освітньому ступені/рівні </w:t>
      </w:r>
      <w:r>
        <w:rPr>
          <w:rFonts w:ascii="Times New Roman" w:hAnsi="Times New Roman" w:cs="Times New Roman"/>
        </w:rPr>
        <w:t>бакалавра</w:t>
      </w:r>
      <w:r w:rsidRPr="002C0E95">
        <w:rPr>
          <w:rFonts w:ascii="Times New Roman" w:hAnsi="Times New Roman" w:cs="Times New Roman"/>
        </w:rPr>
        <w:t xml:space="preserve">, з метою конкурсного відбору абітурієнтів на навчання за освітнім ступенем </w:t>
      </w:r>
      <w:r>
        <w:rPr>
          <w:rFonts w:ascii="Times New Roman" w:hAnsi="Times New Roman" w:cs="Times New Roman"/>
        </w:rPr>
        <w:t>магістра</w:t>
      </w:r>
      <w:r w:rsidRPr="002C0E95">
        <w:rPr>
          <w:rFonts w:ascii="Times New Roman" w:hAnsi="Times New Roman" w:cs="Times New Roman"/>
        </w:rPr>
        <w:t xml:space="preserve"> спеціальності 281 Публічне управління та адміністрування в межах ліцензованого обсягу. </w:t>
      </w:r>
    </w:p>
    <w:p w:rsidR="00E105C0" w:rsidRPr="001531B9" w:rsidRDefault="00E105C0" w:rsidP="00E105C0">
      <w:pPr>
        <w:jc w:val="center"/>
        <w:rPr>
          <w:rFonts w:ascii="Times New Roman" w:hAnsi="Times New Roman" w:cs="Times New Roman"/>
          <w:b/>
        </w:rPr>
      </w:pPr>
    </w:p>
    <w:p w:rsidR="00E105C0" w:rsidRPr="007E742F" w:rsidRDefault="00E105C0" w:rsidP="00E105C0">
      <w:pPr>
        <w:jc w:val="center"/>
        <w:rPr>
          <w:rFonts w:ascii="Times New Roman" w:hAnsi="Times New Roman" w:cs="Times New Roman"/>
          <w:b/>
        </w:rPr>
      </w:pPr>
      <w:r w:rsidRPr="007E742F">
        <w:rPr>
          <w:rFonts w:ascii="Times New Roman" w:hAnsi="Times New Roman" w:cs="Times New Roman"/>
          <w:b/>
        </w:rPr>
        <w:t xml:space="preserve">1 Порядок складання фахового вступного випробування </w:t>
      </w:r>
    </w:p>
    <w:p w:rsidR="00E105C0" w:rsidRPr="00752BC9" w:rsidRDefault="00E105C0" w:rsidP="00E105C0">
      <w:pPr>
        <w:ind w:firstLine="709"/>
        <w:jc w:val="both"/>
        <w:rPr>
          <w:rFonts w:ascii="Times New Roman" w:hAnsi="Times New Roman" w:cs="Times New Roman"/>
        </w:rPr>
      </w:pPr>
      <w:r w:rsidRPr="00C736C1">
        <w:rPr>
          <w:rFonts w:ascii="Times New Roman" w:hAnsi="Times New Roman" w:cs="Times New Roman"/>
        </w:rPr>
        <w:t>Фахове вступне випробування складається у формі письмових відповідей на тестові завдання з тем, що формують базові фахові компетентності, які визначають рівень підготовленості абітурієнта у галузі права. Фахове вступне випробування проводиться фаховою атестаційною комісією, головою якої призначається завідувач випускової кафедри або гарант освітньої програми на бакалаврському рівні. До складу комісії входять провідні викладачі випускової кафедри. Для проведення фахового вступного випробування кожному абітурієнту видається зошит, що містить 50 тестових завдань з тем, які наведені нижче. На проведення екзамену відводить 1 година. Критерії оцінювання наведено у розділі 3.</w:t>
      </w:r>
    </w:p>
    <w:p w:rsidR="00E105C0" w:rsidRPr="001531B9" w:rsidRDefault="00E105C0" w:rsidP="00E105C0">
      <w:pPr>
        <w:ind w:firstLine="709"/>
        <w:jc w:val="both"/>
      </w:pPr>
    </w:p>
    <w:p w:rsidR="00E105C0" w:rsidRPr="007E742F" w:rsidRDefault="00E105C0" w:rsidP="00E105C0">
      <w:pPr>
        <w:ind w:firstLine="709"/>
        <w:jc w:val="center"/>
        <w:rPr>
          <w:rFonts w:ascii="Times New Roman" w:hAnsi="Times New Roman" w:cs="Times New Roman"/>
          <w:b/>
        </w:rPr>
      </w:pPr>
      <w:r w:rsidRPr="007E742F">
        <w:rPr>
          <w:rFonts w:ascii="Times New Roman" w:hAnsi="Times New Roman" w:cs="Times New Roman"/>
          <w:b/>
        </w:rPr>
        <w:t>2 Перелік тем, що виносяться для проведення фахового вступного випробування</w:t>
      </w:r>
    </w:p>
    <w:p w:rsidR="00E105C0" w:rsidRPr="001531B9" w:rsidRDefault="00E105C0" w:rsidP="00E105C0">
      <w:pPr>
        <w:ind w:firstLine="709"/>
        <w:jc w:val="both"/>
        <w:rPr>
          <w:rFonts w:ascii="Times New Roman" w:hAnsi="Times New Roman" w:cs="Times New Roman"/>
        </w:rPr>
      </w:pPr>
      <w:r w:rsidRPr="001531B9">
        <w:rPr>
          <w:rFonts w:ascii="Times New Roman" w:hAnsi="Times New Roman" w:cs="Times New Roman"/>
        </w:rPr>
        <w:t xml:space="preserve">Фахове вступне випробування визначає рівень знань, вмінь та </w:t>
      </w:r>
      <w:proofErr w:type="spellStart"/>
      <w:r w:rsidRPr="001531B9">
        <w:rPr>
          <w:rFonts w:ascii="Times New Roman" w:hAnsi="Times New Roman" w:cs="Times New Roman"/>
        </w:rPr>
        <w:t>компетентностей</w:t>
      </w:r>
      <w:proofErr w:type="spellEnd"/>
      <w:r w:rsidRPr="001531B9">
        <w:rPr>
          <w:rFonts w:ascii="Times New Roman" w:hAnsi="Times New Roman" w:cs="Times New Roman"/>
        </w:rPr>
        <w:t xml:space="preserve"> у напряму: </w:t>
      </w:r>
    </w:p>
    <w:tbl>
      <w:tblPr>
        <w:tblW w:w="0" w:type="auto"/>
        <w:tblLayout w:type="fixed"/>
        <w:tblLook w:val="04A0"/>
      </w:tblPr>
      <w:tblGrid>
        <w:gridCol w:w="284"/>
        <w:gridCol w:w="9355"/>
      </w:tblGrid>
      <w:tr w:rsidR="00E105C0" w:rsidRPr="001531B9" w:rsidTr="00360BB9">
        <w:tc>
          <w:tcPr>
            <w:tcW w:w="284" w:type="dxa"/>
          </w:tcPr>
          <w:p w:rsidR="00E105C0" w:rsidRPr="001531B9" w:rsidRDefault="00E105C0" w:rsidP="00360BB9">
            <w:pPr>
              <w:jc w:val="right"/>
              <w:rPr>
                <w:rFonts w:ascii="Times New Roman" w:hAnsi="Times New Roman" w:cs="Times New Roman"/>
              </w:rPr>
            </w:pPr>
          </w:p>
          <w:p w:rsidR="00E105C0" w:rsidRPr="001531B9" w:rsidRDefault="00E105C0" w:rsidP="00360BB9">
            <w:pPr>
              <w:jc w:val="right"/>
              <w:rPr>
                <w:rFonts w:ascii="Times New Roman" w:hAnsi="Times New Roman" w:cs="Times New Roman"/>
              </w:rPr>
            </w:pPr>
          </w:p>
        </w:tc>
        <w:tc>
          <w:tcPr>
            <w:tcW w:w="9355" w:type="dxa"/>
          </w:tcPr>
          <w:p w:rsidR="00E105C0" w:rsidRPr="001531B9" w:rsidRDefault="00E105C0" w:rsidP="00360BB9">
            <w:pPr>
              <w:pStyle w:val="a5"/>
              <w:numPr>
                <w:ilvl w:val="0"/>
                <w:numId w:val="1"/>
              </w:numPr>
              <w:tabs>
                <w:tab w:val="num" w:pos="360"/>
              </w:tabs>
              <w:spacing w:before="120"/>
              <w:jc w:val="both"/>
              <w:rPr>
                <w:rFonts w:ascii="Times New Roman" w:hAnsi="Times New Roman" w:cs="Times New Roman"/>
              </w:rPr>
            </w:pPr>
            <w:r w:rsidRPr="001531B9">
              <w:rPr>
                <w:rFonts w:ascii="Times New Roman" w:hAnsi="Times New Roman" w:cs="Times New Roman"/>
              </w:rPr>
              <w:t>демонструвати навички дослідження закономірностей виникнення розвитку і функціонування держави і права;</w:t>
            </w:r>
          </w:p>
        </w:tc>
      </w:tr>
      <w:tr w:rsidR="00E105C0" w:rsidRPr="001531B9" w:rsidTr="00360BB9">
        <w:tc>
          <w:tcPr>
            <w:tcW w:w="284" w:type="dxa"/>
          </w:tcPr>
          <w:p w:rsidR="00E105C0" w:rsidRPr="001531B9" w:rsidRDefault="00E105C0" w:rsidP="00360BB9">
            <w:pPr>
              <w:jc w:val="right"/>
              <w:rPr>
                <w:rFonts w:ascii="Times New Roman" w:hAnsi="Times New Roman" w:cs="Times New Roman"/>
              </w:rPr>
            </w:pPr>
          </w:p>
        </w:tc>
        <w:tc>
          <w:tcPr>
            <w:tcW w:w="9355" w:type="dxa"/>
          </w:tcPr>
          <w:p w:rsidR="00E105C0" w:rsidRPr="001531B9" w:rsidRDefault="00E105C0" w:rsidP="00360BB9">
            <w:pPr>
              <w:pStyle w:val="a5"/>
              <w:numPr>
                <w:ilvl w:val="0"/>
                <w:numId w:val="1"/>
              </w:numPr>
              <w:jc w:val="both"/>
              <w:rPr>
                <w:rFonts w:ascii="Times New Roman" w:hAnsi="Times New Roman"/>
              </w:rPr>
            </w:pPr>
            <w:r w:rsidRPr="001531B9">
              <w:rPr>
                <w:rFonts w:ascii="Times New Roman" w:hAnsi="Times New Roman"/>
              </w:rPr>
              <w:t>застосовувати основоположні ідеї та теорії для пояснення явищ державно-правової дійсності;</w:t>
            </w:r>
          </w:p>
        </w:tc>
      </w:tr>
      <w:tr w:rsidR="00E105C0" w:rsidRPr="001531B9" w:rsidTr="00360BB9">
        <w:tc>
          <w:tcPr>
            <w:tcW w:w="284" w:type="dxa"/>
          </w:tcPr>
          <w:p w:rsidR="00E105C0" w:rsidRPr="001531B9" w:rsidRDefault="00E105C0" w:rsidP="00360BB9">
            <w:pPr>
              <w:jc w:val="right"/>
              <w:rPr>
                <w:rFonts w:ascii="Times New Roman" w:hAnsi="Times New Roman" w:cs="Times New Roman"/>
              </w:rPr>
            </w:pPr>
          </w:p>
        </w:tc>
        <w:tc>
          <w:tcPr>
            <w:tcW w:w="9355" w:type="dxa"/>
          </w:tcPr>
          <w:p w:rsidR="00E105C0" w:rsidRPr="001531B9" w:rsidRDefault="00E105C0" w:rsidP="00360BB9">
            <w:pPr>
              <w:pStyle w:val="a5"/>
              <w:numPr>
                <w:ilvl w:val="0"/>
                <w:numId w:val="1"/>
              </w:numPr>
              <w:jc w:val="both"/>
              <w:rPr>
                <w:rFonts w:ascii="Times New Roman" w:eastAsia="SimSun" w:hAnsi="Times New Roman" w:cs="Times New Roman"/>
                <w:lang w:eastAsia="hi-IN" w:bidi="hi-IN"/>
              </w:rPr>
            </w:pPr>
            <w:r w:rsidRPr="001531B9">
              <w:rPr>
                <w:rFonts w:ascii="Times New Roman" w:eastAsia="SimSun" w:hAnsi="Times New Roman" w:cs="Times New Roman"/>
                <w:lang w:eastAsia="hi-IN" w:bidi="hi-IN"/>
              </w:rPr>
              <w:t>використовувати понятійно-категоріальний апарат юридичної науки для вирішення правових проблем;</w:t>
            </w:r>
          </w:p>
        </w:tc>
      </w:tr>
      <w:tr w:rsidR="00E105C0" w:rsidRPr="001531B9" w:rsidTr="00360BB9">
        <w:tc>
          <w:tcPr>
            <w:tcW w:w="284" w:type="dxa"/>
          </w:tcPr>
          <w:p w:rsidR="00E105C0" w:rsidRPr="001531B9" w:rsidRDefault="00E105C0" w:rsidP="00360BB9">
            <w:pPr>
              <w:jc w:val="right"/>
              <w:rPr>
                <w:rFonts w:ascii="Times New Roman" w:hAnsi="Times New Roman" w:cs="Times New Roman"/>
              </w:rPr>
            </w:pPr>
          </w:p>
        </w:tc>
        <w:tc>
          <w:tcPr>
            <w:tcW w:w="9355" w:type="dxa"/>
          </w:tcPr>
          <w:p w:rsidR="00E105C0" w:rsidRPr="001531B9" w:rsidRDefault="00E105C0" w:rsidP="00360BB9">
            <w:pPr>
              <w:pStyle w:val="a5"/>
              <w:numPr>
                <w:ilvl w:val="0"/>
                <w:numId w:val="1"/>
              </w:numPr>
              <w:jc w:val="both"/>
              <w:rPr>
                <w:rFonts w:ascii="Times New Roman" w:hAnsi="Times New Roman"/>
              </w:rPr>
            </w:pPr>
            <w:r w:rsidRPr="001531B9">
              <w:rPr>
                <w:rFonts w:ascii="Times New Roman" w:hAnsi="Times New Roman"/>
              </w:rPr>
              <w:t>знаходити різницю між правовими відносинами від інших видів суспільних відносин;</w:t>
            </w:r>
          </w:p>
        </w:tc>
      </w:tr>
      <w:tr w:rsidR="00E105C0" w:rsidRPr="001531B9" w:rsidTr="00360BB9">
        <w:trPr>
          <w:trHeight w:val="80"/>
        </w:trPr>
        <w:tc>
          <w:tcPr>
            <w:tcW w:w="284" w:type="dxa"/>
          </w:tcPr>
          <w:p w:rsidR="00E105C0" w:rsidRPr="001531B9" w:rsidRDefault="00E105C0" w:rsidP="00360BB9">
            <w:pPr>
              <w:jc w:val="right"/>
              <w:rPr>
                <w:rFonts w:ascii="Times New Roman" w:hAnsi="Times New Roman" w:cs="Times New Roman"/>
              </w:rPr>
            </w:pPr>
          </w:p>
        </w:tc>
        <w:tc>
          <w:tcPr>
            <w:tcW w:w="9355" w:type="dxa"/>
          </w:tcPr>
          <w:p w:rsidR="00E105C0" w:rsidRPr="001531B9" w:rsidRDefault="00E105C0" w:rsidP="00360BB9">
            <w:pPr>
              <w:pStyle w:val="a5"/>
              <w:numPr>
                <w:ilvl w:val="0"/>
                <w:numId w:val="1"/>
              </w:numPr>
              <w:jc w:val="both"/>
              <w:rPr>
                <w:rFonts w:ascii="Times New Roman" w:hAnsi="Times New Roman"/>
              </w:rPr>
            </w:pPr>
            <w:r w:rsidRPr="001531B9">
              <w:rPr>
                <w:rFonts w:ascii="Times New Roman" w:hAnsi="Times New Roman"/>
              </w:rPr>
              <w:t>критично оцінювати  правову систему.</w:t>
            </w:r>
          </w:p>
          <w:p w:rsidR="00E105C0" w:rsidRPr="001531B9" w:rsidRDefault="00E105C0" w:rsidP="00360BB9">
            <w:pPr>
              <w:pStyle w:val="a5"/>
              <w:jc w:val="both"/>
              <w:rPr>
                <w:rFonts w:ascii="Times New Roman" w:hAnsi="Times New Roman"/>
              </w:rPr>
            </w:pPr>
          </w:p>
        </w:tc>
      </w:tr>
    </w:tbl>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1. Предмет теорії держави і права. Причини виникнення держави</w:t>
      </w:r>
    </w:p>
    <w:p w:rsidR="00E105C0" w:rsidRPr="001531B9" w:rsidRDefault="00E105C0" w:rsidP="00E105C0">
      <w:pPr>
        <w:pStyle w:val="3"/>
        <w:ind w:left="0" w:firstLine="709"/>
        <w:jc w:val="both"/>
        <w:rPr>
          <w:rFonts w:ascii="Times New Roman" w:hAnsi="Times New Roman"/>
          <w:iCs/>
          <w:sz w:val="28"/>
          <w:szCs w:val="28"/>
        </w:rPr>
      </w:pPr>
      <w:r w:rsidRPr="001531B9">
        <w:rPr>
          <w:rFonts w:ascii="Times New Roman" w:hAnsi="Times New Roman"/>
          <w:iCs/>
          <w:sz w:val="28"/>
          <w:szCs w:val="28"/>
        </w:rPr>
        <w:t xml:space="preserve">Предмет теорії держави і права. Місце теорії держави і права в системі юридичних наук. Теорія держави і права як навчальна дисципліна. Суспільство </w:t>
      </w:r>
      <w:r w:rsidRPr="001531B9">
        <w:rPr>
          <w:rFonts w:ascii="Times New Roman" w:hAnsi="Times New Roman"/>
          <w:iCs/>
          <w:sz w:val="28"/>
          <w:szCs w:val="28"/>
        </w:rPr>
        <w:lastRenderedPageBreak/>
        <w:t>і держава. Влада і норми поведінки в первіснообщинному ладі. Причини виникнення держави: а) економічна теорія; б) природно-правова (договірна) теорія; в) органічна теорія; г) теорія насильства; д) психологічна теорія.</w:t>
      </w:r>
    </w:p>
    <w:p w:rsidR="00E105C0" w:rsidRPr="001531B9" w:rsidRDefault="00E105C0" w:rsidP="00E105C0">
      <w:pPr>
        <w:ind w:firstLine="709"/>
        <w:jc w:val="both"/>
        <w:rPr>
          <w:rFonts w:ascii="Times New Roman" w:hAnsi="Times New Roman" w:cs="Times New Roman"/>
          <w:iCs/>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2. Поняття та сутність держави</w:t>
      </w:r>
    </w:p>
    <w:p w:rsidR="00E105C0" w:rsidRPr="001531B9" w:rsidRDefault="00E105C0" w:rsidP="00E105C0">
      <w:pPr>
        <w:ind w:firstLine="709"/>
        <w:jc w:val="both"/>
        <w:rPr>
          <w:rFonts w:ascii="Times New Roman" w:hAnsi="Times New Roman" w:cs="Times New Roman"/>
          <w:iCs/>
        </w:rPr>
      </w:pPr>
      <w:r w:rsidRPr="001531B9">
        <w:rPr>
          <w:rFonts w:ascii="Times New Roman" w:hAnsi="Times New Roman" w:cs="Times New Roman"/>
          <w:iCs/>
        </w:rPr>
        <w:t>Основні ознаки держави. Держава і суверенітет. Сутність і призначення держави: а) держава як важливіший елемент політичної системи суспільства; б) держава і громадські організації. Соціальне призначення держави. Визначення поняття «держава». Різноманітність цих визначень в науці про державу.</w:t>
      </w:r>
    </w:p>
    <w:p w:rsidR="00E105C0" w:rsidRPr="001531B9" w:rsidRDefault="00E105C0" w:rsidP="00E105C0">
      <w:pPr>
        <w:ind w:firstLine="709"/>
        <w:jc w:val="both"/>
        <w:rPr>
          <w:rFonts w:ascii="Times New Roman" w:hAnsi="Times New Roman" w:cs="Times New Roman"/>
          <w:iCs/>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3. Правова держава та її основні характеристики</w:t>
      </w:r>
    </w:p>
    <w:p w:rsidR="00E105C0" w:rsidRPr="001531B9" w:rsidRDefault="00E105C0" w:rsidP="00E105C0">
      <w:pPr>
        <w:pStyle w:val="3"/>
        <w:ind w:left="0" w:firstLine="709"/>
        <w:rPr>
          <w:rFonts w:ascii="Times New Roman" w:hAnsi="Times New Roman"/>
          <w:iCs/>
          <w:sz w:val="28"/>
          <w:szCs w:val="28"/>
        </w:rPr>
      </w:pPr>
      <w:r w:rsidRPr="001531B9">
        <w:rPr>
          <w:rFonts w:ascii="Times New Roman" w:hAnsi="Times New Roman"/>
          <w:iCs/>
          <w:sz w:val="28"/>
          <w:szCs w:val="28"/>
        </w:rPr>
        <w:t>Виникнення та розвиток ідеї правової держави. Основні юридичні ознаки правової держави. Правове забезпечення вільного розвитку особи. Взаємна відповідальність держави і особи. Теорія розподілу влад.</w:t>
      </w:r>
    </w:p>
    <w:p w:rsidR="00E105C0" w:rsidRPr="001531B9" w:rsidRDefault="00E105C0" w:rsidP="00E105C0">
      <w:pPr>
        <w:ind w:firstLine="709"/>
        <w:jc w:val="both"/>
        <w:rPr>
          <w:rFonts w:ascii="Times New Roman" w:hAnsi="Times New Roman" w:cs="Times New Roman"/>
          <w:iCs/>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4. Типи і форми держави</w:t>
      </w:r>
    </w:p>
    <w:p w:rsidR="00E105C0" w:rsidRPr="001531B9" w:rsidRDefault="00E105C0" w:rsidP="00E105C0">
      <w:pPr>
        <w:pStyle w:val="3"/>
        <w:ind w:left="0" w:firstLine="709"/>
        <w:jc w:val="both"/>
        <w:rPr>
          <w:rFonts w:ascii="Times New Roman" w:hAnsi="Times New Roman"/>
          <w:sz w:val="28"/>
          <w:szCs w:val="28"/>
        </w:rPr>
      </w:pPr>
      <w:r w:rsidRPr="001531B9">
        <w:rPr>
          <w:rFonts w:ascii="Times New Roman" w:hAnsi="Times New Roman"/>
          <w:sz w:val="28"/>
          <w:szCs w:val="28"/>
        </w:rPr>
        <w:t>Типологія держав: рабовласницький тип держави, феодальний, буржуазний, соціалістичний. Сучасна (</w:t>
      </w:r>
      <w:proofErr w:type="spellStart"/>
      <w:r w:rsidRPr="001531B9">
        <w:rPr>
          <w:rFonts w:ascii="Times New Roman" w:hAnsi="Times New Roman"/>
          <w:sz w:val="28"/>
          <w:szCs w:val="28"/>
        </w:rPr>
        <w:t>постбуржуазна</w:t>
      </w:r>
      <w:proofErr w:type="spellEnd"/>
      <w:r w:rsidRPr="001531B9">
        <w:rPr>
          <w:rFonts w:ascii="Times New Roman" w:hAnsi="Times New Roman"/>
          <w:sz w:val="28"/>
          <w:szCs w:val="28"/>
        </w:rPr>
        <w:t>) держава. Перехідний тип держави. Основні форми держави (загальне поняття). Форма правління. Монархічні і республіканські форми правління. Форми державного устрою: унітарна держава, федерація, конфедерація. Їх характерні ознаки. Форми державного режиму. Демократичні і антидемократичні режими.</w:t>
      </w:r>
    </w:p>
    <w:p w:rsidR="00E105C0" w:rsidRPr="001531B9" w:rsidRDefault="00E105C0" w:rsidP="00E105C0">
      <w:pPr>
        <w:pStyle w:val="2"/>
        <w:spacing w:before="0" w:after="0"/>
        <w:rPr>
          <w:rFonts w:ascii="Times New Roman" w:hAnsi="Times New Roman"/>
          <w:i w:val="0"/>
          <w:iCs w:val="0"/>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5. Механізм і функції  держави</w:t>
      </w:r>
    </w:p>
    <w:p w:rsidR="00E105C0" w:rsidRPr="001531B9" w:rsidRDefault="00E105C0" w:rsidP="00E105C0">
      <w:pPr>
        <w:pStyle w:val="3"/>
        <w:ind w:left="0" w:firstLine="709"/>
        <w:jc w:val="both"/>
        <w:rPr>
          <w:rFonts w:ascii="Times New Roman" w:hAnsi="Times New Roman"/>
          <w:sz w:val="28"/>
          <w:szCs w:val="28"/>
        </w:rPr>
      </w:pPr>
      <w:r w:rsidRPr="001531B9">
        <w:rPr>
          <w:rFonts w:ascii="Times New Roman" w:hAnsi="Times New Roman"/>
          <w:sz w:val="28"/>
          <w:szCs w:val="28"/>
        </w:rPr>
        <w:t xml:space="preserve">Поняття механізму держави. Представницькі органи державної влади. Місцеві органи державної влади. Представницькі органи в областях, містах, районах України (крім районів в містах), їх компетенція. Глава держави. Коло повноважень. Виконавчі органи державної влади. Кабінет Міністрів України. Місцеві органи державної виконавчої влади, їх компетенція. Місцеве самоврядування. Судові органи. Прокуратура. </w:t>
      </w:r>
    </w:p>
    <w:p w:rsidR="00E105C0" w:rsidRPr="001531B9" w:rsidRDefault="00E105C0" w:rsidP="00E105C0">
      <w:pPr>
        <w:pStyle w:val="3"/>
        <w:ind w:left="0" w:firstLine="709"/>
        <w:jc w:val="both"/>
        <w:rPr>
          <w:rFonts w:ascii="Times New Roman" w:hAnsi="Times New Roman"/>
          <w:sz w:val="28"/>
          <w:szCs w:val="28"/>
        </w:rPr>
      </w:pPr>
      <w:r w:rsidRPr="001531B9">
        <w:rPr>
          <w:rFonts w:ascii="Times New Roman" w:hAnsi="Times New Roman"/>
          <w:iCs/>
          <w:sz w:val="28"/>
          <w:szCs w:val="28"/>
        </w:rPr>
        <w:t>Поняття функцій держави. Якими ознаками характеризуються державні функції. Внутрішні функції держави та їх класифікація. Соціальна функція держави. Основні засоби забезпечення соціальної функції держави, в тому числі в державі перехідного періоду. Зовнішні функції держави та їх види.</w:t>
      </w:r>
    </w:p>
    <w:p w:rsidR="00E105C0" w:rsidRPr="001531B9" w:rsidRDefault="00E105C0" w:rsidP="00E105C0">
      <w:pPr>
        <w:ind w:firstLine="709"/>
        <w:jc w:val="both"/>
        <w:rPr>
          <w:rFonts w:ascii="Times New Roman" w:hAnsi="Times New Roman" w:cs="Times New Roman"/>
          <w:iCs/>
        </w:rPr>
      </w:pPr>
    </w:p>
    <w:p w:rsidR="00E105C0" w:rsidRPr="001531B9" w:rsidRDefault="00E105C0" w:rsidP="00E105C0">
      <w:pPr>
        <w:pStyle w:val="2"/>
        <w:spacing w:before="0" w:after="0"/>
        <w:ind w:firstLine="360"/>
        <w:jc w:val="center"/>
        <w:rPr>
          <w:rFonts w:ascii="Times New Roman" w:hAnsi="Times New Roman"/>
          <w:iCs w:val="0"/>
        </w:rPr>
      </w:pPr>
      <w:r w:rsidRPr="001531B9">
        <w:rPr>
          <w:rFonts w:ascii="Times New Roman" w:hAnsi="Times New Roman"/>
          <w:iCs w:val="0"/>
        </w:rPr>
        <w:t>Тема 6. Поняття і сутність права. Право в системі соціальних норм</w:t>
      </w:r>
    </w:p>
    <w:p w:rsidR="00E105C0" w:rsidRPr="001531B9" w:rsidRDefault="00E105C0" w:rsidP="00E105C0">
      <w:pPr>
        <w:ind w:firstLine="709"/>
        <w:jc w:val="both"/>
        <w:rPr>
          <w:rFonts w:ascii="Times New Roman" w:hAnsi="Times New Roman" w:cs="Times New Roman"/>
          <w:iCs/>
        </w:rPr>
      </w:pPr>
      <w:r w:rsidRPr="001531B9">
        <w:rPr>
          <w:rFonts w:ascii="Times New Roman" w:hAnsi="Times New Roman" w:cs="Times New Roman"/>
          <w:iCs/>
        </w:rPr>
        <w:t>Основні ознаки права, його суспільне призначення. Вчення про походження і сутність права. Основні права людини. Теорія природного права. Історична, реалістична і соціологічна школи права. Теорія нормативізму. Психологічна і матеріалістична теорії права. Деякі загальні ознаки права, що випливають з названих наукових теорій і шкіл про походження і сутність права. Право, економіка, політика (відмінності і взаємозв’язок). Визначення поняття «право». Основні форми (джерела) права.</w:t>
      </w:r>
    </w:p>
    <w:p w:rsidR="00E105C0" w:rsidRPr="001531B9" w:rsidRDefault="00E105C0" w:rsidP="00E105C0">
      <w:pPr>
        <w:ind w:firstLine="360"/>
        <w:jc w:val="both"/>
        <w:rPr>
          <w:rFonts w:ascii="Times New Roman" w:hAnsi="Times New Roman" w:cs="Times New Roman"/>
          <w:iCs/>
        </w:rPr>
      </w:pPr>
    </w:p>
    <w:p w:rsidR="00E105C0" w:rsidRPr="001531B9" w:rsidRDefault="00E105C0" w:rsidP="00E105C0">
      <w:pPr>
        <w:pStyle w:val="3"/>
        <w:ind w:left="0" w:firstLine="709"/>
        <w:jc w:val="both"/>
        <w:rPr>
          <w:rFonts w:ascii="Times New Roman" w:hAnsi="Times New Roman"/>
          <w:iCs/>
          <w:sz w:val="28"/>
          <w:szCs w:val="28"/>
        </w:rPr>
      </w:pPr>
      <w:r w:rsidRPr="001531B9">
        <w:rPr>
          <w:rFonts w:ascii="Times New Roman" w:hAnsi="Times New Roman"/>
          <w:iCs/>
          <w:sz w:val="28"/>
          <w:szCs w:val="28"/>
        </w:rPr>
        <w:t>Поняття та види соціальних норм. Загальна характеристика норм права і норм моралі, норм громадських</w:t>
      </w:r>
      <w:r>
        <w:rPr>
          <w:rFonts w:ascii="Times New Roman" w:hAnsi="Times New Roman"/>
          <w:iCs/>
          <w:sz w:val="28"/>
          <w:szCs w:val="28"/>
        </w:rPr>
        <w:t xml:space="preserve"> </w:t>
      </w:r>
      <w:r w:rsidRPr="001531B9">
        <w:rPr>
          <w:rFonts w:ascii="Times New Roman" w:hAnsi="Times New Roman"/>
          <w:iCs/>
          <w:sz w:val="28"/>
          <w:szCs w:val="28"/>
        </w:rPr>
        <w:t>організацій, норм звичаїв, традицій. ритуалів. Соціально-технічні</w:t>
      </w:r>
      <w:r>
        <w:rPr>
          <w:rFonts w:ascii="Times New Roman" w:hAnsi="Times New Roman"/>
          <w:iCs/>
          <w:sz w:val="28"/>
          <w:szCs w:val="28"/>
        </w:rPr>
        <w:t xml:space="preserve"> </w:t>
      </w:r>
      <w:r w:rsidRPr="001531B9">
        <w:rPr>
          <w:rFonts w:ascii="Times New Roman" w:hAnsi="Times New Roman"/>
          <w:iCs/>
          <w:sz w:val="28"/>
          <w:szCs w:val="28"/>
        </w:rPr>
        <w:t>норми. Критерії</w:t>
      </w:r>
      <w:r>
        <w:rPr>
          <w:rFonts w:ascii="Times New Roman" w:hAnsi="Times New Roman"/>
          <w:iCs/>
          <w:sz w:val="28"/>
          <w:szCs w:val="28"/>
        </w:rPr>
        <w:t xml:space="preserve"> </w:t>
      </w:r>
      <w:r w:rsidRPr="001531B9">
        <w:rPr>
          <w:rFonts w:ascii="Times New Roman" w:hAnsi="Times New Roman"/>
          <w:iCs/>
          <w:sz w:val="28"/>
          <w:szCs w:val="28"/>
        </w:rPr>
        <w:t>розмежування норм права від норм моралі, інших</w:t>
      </w:r>
      <w:r>
        <w:rPr>
          <w:rFonts w:ascii="Times New Roman" w:hAnsi="Times New Roman"/>
          <w:iCs/>
          <w:sz w:val="28"/>
          <w:szCs w:val="28"/>
        </w:rPr>
        <w:t xml:space="preserve"> </w:t>
      </w:r>
      <w:r w:rsidRPr="001531B9">
        <w:rPr>
          <w:rFonts w:ascii="Times New Roman" w:hAnsi="Times New Roman"/>
          <w:iCs/>
          <w:sz w:val="28"/>
          <w:szCs w:val="28"/>
        </w:rPr>
        <w:t>соціальних норм. Форм суспільної</w:t>
      </w:r>
      <w:r>
        <w:rPr>
          <w:rFonts w:ascii="Times New Roman" w:hAnsi="Times New Roman"/>
          <w:iCs/>
          <w:sz w:val="28"/>
          <w:szCs w:val="28"/>
        </w:rPr>
        <w:t xml:space="preserve"> </w:t>
      </w:r>
      <w:r w:rsidRPr="001531B9">
        <w:rPr>
          <w:rFonts w:ascii="Times New Roman" w:hAnsi="Times New Roman"/>
          <w:iCs/>
          <w:sz w:val="28"/>
          <w:szCs w:val="28"/>
        </w:rPr>
        <w:t>свідомості. Правосвідомість: поняття, структура, роль у суспільному</w:t>
      </w:r>
      <w:r>
        <w:rPr>
          <w:rFonts w:ascii="Times New Roman" w:hAnsi="Times New Roman"/>
          <w:iCs/>
          <w:sz w:val="28"/>
          <w:szCs w:val="28"/>
        </w:rPr>
        <w:t xml:space="preserve"> </w:t>
      </w:r>
      <w:r w:rsidRPr="001531B9">
        <w:rPr>
          <w:rFonts w:ascii="Times New Roman" w:hAnsi="Times New Roman"/>
          <w:iCs/>
          <w:sz w:val="28"/>
          <w:szCs w:val="28"/>
        </w:rPr>
        <w:t>житті.</w:t>
      </w:r>
    </w:p>
    <w:p w:rsidR="00E105C0" w:rsidRPr="001531B9" w:rsidRDefault="00E105C0" w:rsidP="00E105C0">
      <w:pPr>
        <w:ind w:firstLine="709"/>
        <w:rPr>
          <w:rFonts w:ascii="Times New Roman" w:hAnsi="Times New Roman" w:cs="Times New Roman"/>
          <w:iCs/>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7. Принципи і функції права</w:t>
      </w:r>
    </w:p>
    <w:p w:rsidR="00E105C0" w:rsidRPr="001531B9" w:rsidRDefault="00E105C0" w:rsidP="00E105C0">
      <w:pPr>
        <w:pStyle w:val="3"/>
        <w:ind w:left="0" w:firstLine="709"/>
        <w:jc w:val="both"/>
        <w:rPr>
          <w:rFonts w:ascii="Times New Roman" w:hAnsi="Times New Roman"/>
          <w:iCs/>
          <w:sz w:val="28"/>
          <w:szCs w:val="28"/>
        </w:rPr>
      </w:pPr>
      <w:r w:rsidRPr="001531B9">
        <w:rPr>
          <w:rFonts w:ascii="Times New Roman" w:hAnsi="Times New Roman"/>
          <w:iCs/>
          <w:sz w:val="28"/>
          <w:szCs w:val="28"/>
        </w:rPr>
        <w:t>Загальне поняття про принципи права. Зміст принципів рівноправності, соціальної справедливості, гуманізму, демократизму, принципів законності і відповідальності за вину. Загальне поняття про функції (роль) права в суспільному житті. Регулятивна і охоронна функції права: поняття, способи забезпечення.</w:t>
      </w:r>
    </w:p>
    <w:p w:rsidR="00E105C0" w:rsidRPr="001531B9" w:rsidRDefault="00E105C0" w:rsidP="00E105C0">
      <w:pPr>
        <w:pStyle w:val="2"/>
        <w:spacing w:before="0" w:after="0"/>
        <w:rPr>
          <w:rFonts w:ascii="Times New Roman" w:hAnsi="Times New Roman"/>
          <w:i w:val="0"/>
          <w:iCs w:val="0"/>
        </w:rPr>
      </w:pPr>
    </w:p>
    <w:p w:rsidR="00E105C0" w:rsidRPr="001531B9" w:rsidRDefault="00E105C0" w:rsidP="00E105C0">
      <w:pPr>
        <w:pStyle w:val="2"/>
        <w:spacing w:before="0" w:after="0"/>
        <w:ind w:firstLine="709"/>
        <w:jc w:val="center"/>
        <w:rPr>
          <w:rFonts w:ascii="Times New Roman" w:hAnsi="Times New Roman"/>
          <w:i w:val="0"/>
          <w:iCs w:val="0"/>
        </w:rPr>
      </w:pPr>
      <w:r w:rsidRPr="001531B9">
        <w:rPr>
          <w:rFonts w:ascii="Times New Roman" w:hAnsi="Times New Roman"/>
          <w:iCs w:val="0"/>
        </w:rPr>
        <w:t>Тема 8. Норми права та їх структура</w:t>
      </w:r>
    </w:p>
    <w:p w:rsidR="00E105C0" w:rsidRPr="001531B9" w:rsidRDefault="00E105C0" w:rsidP="00E105C0">
      <w:pPr>
        <w:ind w:firstLine="709"/>
        <w:jc w:val="both"/>
        <w:rPr>
          <w:rFonts w:ascii="Times New Roman" w:hAnsi="Times New Roman" w:cs="Times New Roman"/>
          <w:i/>
        </w:rPr>
      </w:pPr>
      <w:r w:rsidRPr="001531B9">
        <w:rPr>
          <w:rFonts w:ascii="Times New Roman" w:hAnsi="Times New Roman" w:cs="Times New Roman"/>
        </w:rPr>
        <w:t>Поняття норми права та її характерні ознаки. Структура (елементи) норми права. Поняття гіпотези, диспозиції і санкції. Способи викладення елементів правової норми в нормативно-правових актах. Види (класифікація) правових норм: за галузями права, за функціями, за характером встановлених норм правил поведінки, за сферою дії.</w:t>
      </w:r>
    </w:p>
    <w:p w:rsidR="00E105C0" w:rsidRPr="001531B9" w:rsidRDefault="00E105C0" w:rsidP="00E105C0">
      <w:pPr>
        <w:pStyle w:val="2"/>
        <w:tabs>
          <w:tab w:val="left" w:pos="2694"/>
        </w:tabs>
        <w:spacing w:before="0" w:after="0"/>
        <w:rPr>
          <w:rFonts w:ascii="Times New Roman" w:hAnsi="Times New Roman"/>
          <w:iCs w:val="0"/>
        </w:rPr>
      </w:pPr>
    </w:p>
    <w:p w:rsidR="00E105C0" w:rsidRPr="001531B9" w:rsidRDefault="00E105C0" w:rsidP="00E105C0">
      <w:pPr>
        <w:pStyle w:val="2"/>
        <w:tabs>
          <w:tab w:val="left" w:pos="2694"/>
        </w:tabs>
        <w:spacing w:before="0" w:after="0"/>
        <w:jc w:val="center"/>
        <w:rPr>
          <w:rFonts w:ascii="Times New Roman" w:hAnsi="Times New Roman"/>
          <w:iCs w:val="0"/>
        </w:rPr>
      </w:pPr>
      <w:r w:rsidRPr="001531B9">
        <w:rPr>
          <w:rFonts w:ascii="Times New Roman" w:hAnsi="Times New Roman"/>
          <w:iCs w:val="0"/>
        </w:rPr>
        <w:t>Тема 9. Нормативно-правові акти та їх систематизація</w:t>
      </w:r>
    </w:p>
    <w:p w:rsidR="00E105C0" w:rsidRPr="001531B9" w:rsidRDefault="00E105C0" w:rsidP="00E105C0">
      <w:pPr>
        <w:pStyle w:val="3"/>
        <w:ind w:left="0" w:firstLine="709"/>
        <w:jc w:val="both"/>
        <w:rPr>
          <w:rFonts w:ascii="Times New Roman" w:hAnsi="Times New Roman"/>
          <w:sz w:val="28"/>
          <w:szCs w:val="28"/>
        </w:rPr>
      </w:pPr>
      <w:r w:rsidRPr="001531B9">
        <w:rPr>
          <w:rFonts w:ascii="Times New Roman" w:hAnsi="Times New Roman"/>
          <w:sz w:val="28"/>
          <w:szCs w:val="28"/>
        </w:rPr>
        <w:t>Поняття нормативно-правового акту, його особливості, відміна від інших джерел права. Поняття правотворчості. Види нормативно-правових актів. Критерії їх класифікації. Закон. Основні правові ознаки закону. Конституція як основний закон. Підзаконні нормативно-правові акти (укази Президента, постанови Кабінету Міністрів, відомчі і місцеві нормативно-правові акти). Систематизація нормативно-правових актів. Поняття, основні форми систематизації.</w:t>
      </w:r>
    </w:p>
    <w:p w:rsidR="00E105C0" w:rsidRPr="001531B9" w:rsidRDefault="00E105C0" w:rsidP="00E105C0">
      <w:pPr>
        <w:pStyle w:val="2"/>
        <w:spacing w:before="0" w:after="0"/>
        <w:ind w:firstLine="709"/>
        <w:jc w:val="both"/>
        <w:rPr>
          <w:rFonts w:ascii="Times New Roman" w:hAnsi="Times New Roman"/>
          <w:i w:val="0"/>
          <w:iCs w:val="0"/>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10. Тлумачення норм права та їх реалізація</w:t>
      </w:r>
    </w:p>
    <w:p w:rsidR="00E105C0" w:rsidRPr="001531B9" w:rsidRDefault="00E105C0" w:rsidP="00E105C0">
      <w:pPr>
        <w:ind w:firstLine="709"/>
        <w:jc w:val="both"/>
        <w:rPr>
          <w:rFonts w:ascii="Times New Roman" w:hAnsi="Times New Roman" w:cs="Times New Roman"/>
          <w:iCs/>
        </w:rPr>
      </w:pPr>
      <w:r w:rsidRPr="001531B9">
        <w:rPr>
          <w:rFonts w:ascii="Times New Roman" w:hAnsi="Times New Roman" w:cs="Times New Roman"/>
          <w:iCs/>
        </w:rPr>
        <w:t>Поняття та види тлумачення норм права. Граматичне тлумачення норм права. Систематичне тлумачення правових норм. Історико-політичне тлумачення норм права. Буквальне, обмежене і розширене тлумачення правових норм. Офіційне і судове тлумачення норм права. Доктринальне тлумачення правових норм.</w:t>
      </w:r>
    </w:p>
    <w:p w:rsidR="00E105C0" w:rsidRPr="001531B9" w:rsidRDefault="00E105C0" w:rsidP="00E105C0">
      <w:pPr>
        <w:ind w:firstLine="709"/>
        <w:jc w:val="both"/>
        <w:rPr>
          <w:rFonts w:ascii="Times New Roman" w:hAnsi="Times New Roman" w:cs="Times New Roman"/>
          <w:iCs/>
        </w:rPr>
      </w:pPr>
      <w:r w:rsidRPr="001531B9">
        <w:rPr>
          <w:rFonts w:ascii="Times New Roman" w:hAnsi="Times New Roman" w:cs="Times New Roman"/>
          <w:iCs/>
        </w:rPr>
        <w:t>Форми реалізації норм права: а) використання норм права; б) виконання норм права; в) дотримання норм права. Застосування норм права як особлива форма реалізації. Основні стадії процесу застосування норм права. Поняття колізії правових норм і шляхи вирішення протиріч. Акти застосування правових норм. Характерні ознаки цих актів. Процесуальні (процедурні) норми. Дія норм права (правових актів) в часі, просторі, по колу осіб. Прогалини в праві (поняття). Аналогія закону. Аналогія права.</w:t>
      </w: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lastRenderedPageBreak/>
        <w:t>Тема 11. Система права і система законодавства</w:t>
      </w:r>
    </w:p>
    <w:p w:rsidR="00E105C0" w:rsidRPr="001531B9" w:rsidRDefault="00E105C0" w:rsidP="00E105C0">
      <w:pPr>
        <w:pStyle w:val="3"/>
        <w:ind w:left="0" w:firstLine="709"/>
        <w:jc w:val="both"/>
        <w:rPr>
          <w:rFonts w:ascii="Times New Roman" w:hAnsi="Times New Roman"/>
          <w:iCs/>
          <w:sz w:val="28"/>
          <w:szCs w:val="28"/>
        </w:rPr>
      </w:pPr>
      <w:r w:rsidRPr="001531B9">
        <w:rPr>
          <w:rFonts w:ascii="Times New Roman" w:hAnsi="Times New Roman"/>
          <w:iCs/>
          <w:sz w:val="28"/>
          <w:szCs w:val="28"/>
        </w:rPr>
        <w:t>Поняття і характерні</w:t>
      </w:r>
      <w:r>
        <w:rPr>
          <w:rFonts w:ascii="Times New Roman" w:hAnsi="Times New Roman"/>
          <w:iCs/>
          <w:sz w:val="28"/>
          <w:szCs w:val="28"/>
        </w:rPr>
        <w:t xml:space="preserve"> </w:t>
      </w:r>
      <w:r w:rsidRPr="001531B9">
        <w:rPr>
          <w:rFonts w:ascii="Times New Roman" w:hAnsi="Times New Roman"/>
          <w:iCs/>
          <w:sz w:val="28"/>
          <w:szCs w:val="28"/>
        </w:rPr>
        <w:t>ознаки</w:t>
      </w:r>
      <w:r>
        <w:rPr>
          <w:rFonts w:ascii="Times New Roman" w:hAnsi="Times New Roman"/>
          <w:iCs/>
          <w:sz w:val="28"/>
          <w:szCs w:val="28"/>
        </w:rPr>
        <w:t xml:space="preserve"> </w:t>
      </w:r>
      <w:r w:rsidRPr="001531B9">
        <w:rPr>
          <w:rFonts w:ascii="Times New Roman" w:hAnsi="Times New Roman"/>
          <w:iCs/>
          <w:sz w:val="28"/>
          <w:szCs w:val="28"/>
        </w:rPr>
        <w:t>системи права. Структурні</w:t>
      </w:r>
      <w:r>
        <w:rPr>
          <w:rFonts w:ascii="Times New Roman" w:hAnsi="Times New Roman"/>
          <w:iCs/>
          <w:sz w:val="28"/>
          <w:szCs w:val="28"/>
        </w:rPr>
        <w:t xml:space="preserve"> </w:t>
      </w:r>
      <w:r w:rsidRPr="001531B9">
        <w:rPr>
          <w:rFonts w:ascii="Times New Roman" w:hAnsi="Times New Roman"/>
          <w:iCs/>
          <w:sz w:val="28"/>
          <w:szCs w:val="28"/>
        </w:rPr>
        <w:t>елементи</w:t>
      </w:r>
      <w:r>
        <w:rPr>
          <w:rFonts w:ascii="Times New Roman" w:hAnsi="Times New Roman"/>
          <w:iCs/>
          <w:sz w:val="28"/>
          <w:szCs w:val="28"/>
        </w:rPr>
        <w:t xml:space="preserve"> </w:t>
      </w:r>
      <w:r w:rsidRPr="001531B9">
        <w:rPr>
          <w:rFonts w:ascii="Times New Roman" w:hAnsi="Times New Roman"/>
          <w:iCs/>
          <w:sz w:val="28"/>
          <w:szCs w:val="28"/>
        </w:rPr>
        <w:t>системи права. Поняття</w:t>
      </w:r>
      <w:r>
        <w:rPr>
          <w:rFonts w:ascii="Times New Roman" w:hAnsi="Times New Roman"/>
          <w:iCs/>
          <w:sz w:val="28"/>
          <w:szCs w:val="28"/>
        </w:rPr>
        <w:t xml:space="preserve"> </w:t>
      </w:r>
      <w:r w:rsidRPr="001531B9">
        <w:rPr>
          <w:rFonts w:ascii="Times New Roman" w:hAnsi="Times New Roman"/>
          <w:iCs/>
          <w:sz w:val="28"/>
          <w:szCs w:val="28"/>
        </w:rPr>
        <w:t>галузі права. Коротка характеристика деяких</w:t>
      </w:r>
      <w:r>
        <w:rPr>
          <w:rFonts w:ascii="Times New Roman" w:hAnsi="Times New Roman"/>
          <w:iCs/>
          <w:sz w:val="28"/>
          <w:szCs w:val="28"/>
        </w:rPr>
        <w:t xml:space="preserve"> </w:t>
      </w:r>
      <w:r w:rsidRPr="001531B9">
        <w:rPr>
          <w:rFonts w:ascii="Times New Roman" w:hAnsi="Times New Roman"/>
          <w:iCs/>
          <w:sz w:val="28"/>
          <w:szCs w:val="28"/>
        </w:rPr>
        <w:t>галузей права. Поняття</w:t>
      </w:r>
      <w:r>
        <w:rPr>
          <w:rFonts w:ascii="Times New Roman" w:hAnsi="Times New Roman"/>
          <w:iCs/>
          <w:sz w:val="28"/>
          <w:szCs w:val="28"/>
        </w:rPr>
        <w:t xml:space="preserve"> </w:t>
      </w:r>
      <w:r w:rsidRPr="001531B9">
        <w:rPr>
          <w:rFonts w:ascii="Times New Roman" w:hAnsi="Times New Roman"/>
          <w:iCs/>
          <w:sz w:val="28"/>
          <w:szCs w:val="28"/>
        </w:rPr>
        <w:t>інституту права. Предмет правового регулювання. Метод правового регулювання. Співвідношення</w:t>
      </w:r>
      <w:r>
        <w:rPr>
          <w:rFonts w:ascii="Times New Roman" w:hAnsi="Times New Roman"/>
          <w:iCs/>
          <w:sz w:val="28"/>
          <w:szCs w:val="28"/>
        </w:rPr>
        <w:t xml:space="preserve"> </w:t>
      </w:r>
      <w:r w:rsidRPr="001531B9">
        <w:rPr>
          <w:rFonts w:ascii="Times New Roman" w:hAnsi="Times New Roman"/>
          <w:iCs/>
          <w:sz w:val="28"/>
          <w:szCs w:val="28"/>
        </w:rPr>
        <w:t>системи права і системи</w:t>
      </w:r>
      <w:r>
        <w:rPr>
          <w:rFonts w:ascii="Times New Roman" w:hAnsi="Times New Roman"/>
          <w:iCs/>
          <w:sz w:val="28"/>
          <w:szCs w:val="28"/>
        </w:rPr>
        <w:t xml:space="preserve"> </w:t>
      </w:r>
      <w:r w:rsidRPr="001531B9">
        <w:rPr>
          <w:rFonts w:ascii="Times New Roman" w:hAnsi="Times New Roman"/>
          <w:iCs/>
          <w:sz w:val="28"/>
          <w:szCs w:val="28"/>
        </w:rPr>
        <w:t>законодавства.</w:t>
      </w:r>
    </w:p>
    <w:p w:rsidR="00E105C0" w:rsidRPr="001531B9" w:rsidRDefault="00E105C0" w:rsidP="00E105C0">
      <w:pPr>
        <w:ind w:firstLine="709"/>
        <w:jc w:val="both"/>
        <w:rPr>
          <w:rFonts w:ascii="Times New Roman" w:hAnsi="Times New Roman" w:cs="Times New Roman"/>
          <w:i/>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12. Правові відносини (правовідносини)</w:t>
      </w:r>
    </w:p>
    <w:p w:rsidR="00E105C0" w:rsidRPr="001531B9" w:rsidRDefault="00E105C0" w:rsidP="00E105C0">
      <w:pPr>
        <w:ind w:firstLine="709"/>
        <w:jc w:val="both"/>
        <w:rPr>
          <w:rFonts w:ascii="Times New Roman" w:hAnsi="Times New Roman" w:cs="Times New Roman"/>
          <w:iCs/>
        </w:rPr>
      </w:pPr>
      <w:r w:rsidRPr="001531B9">
        <w:rPr>
          <w:rFonts w:ascii="Times New Roman" w:hAnsi="Times New Roman" w:cs="Times New Roman"/>
          <w:iCs/>
        </w:rPr>
        <w:t xml:space="preserve">Поняття і основні ознаки правових відносин (правовідносин). Структура </w:t>
      </w:r>
      <w:proofErr w:type="spellStart"/>
      <w:r w:rsidRPr="001531B9">
        <w:rPr>
          <w:rFonts w:ascii="Times New Roman" w:hAnsi="Times New Roman" w:cs="Times New Roman"/>
          <w:iCs/>
        </w:rPr>
        <w:t>правовідношення</w:t>
      </w:r>
      <w:proofErr w:type="spellEnd"/>
      <w:r w:rsidRPr="001531B9">
        <w:rPr>
          <w:rFonts w:ascii="Times New Roman" w:hAnsi="Times New Roman" w:cs="Times New Roman"/>
          <w:iCs/>
        </w:rPr>
        <w:t>: суб’єкти, зміст, об’єкт. Поняття правоздатності і дієздатності, правосуб’єктності. Поняття правового статусу громадян, юридичних осіб. Характерні ознаки правового статусу. Юридичні факти. Суб’єктивне право і юридичний обов’язок. Передумови виникнення правовідносин.</w:t>
      </w:r>
    </w:p>
    <w:p w:rsidR="00E105C0" w:rsidRPr="001531B9" w:rsidRDefault="00E105C0" w:rsidP="00E105C0">
      <w:pPr>
        <w:ind w:firstLine="709"/>
        <w:jc w:val="both"/>
        <w:rPr>
          <w:rFonts w:ascii="Times New Roman" w:hAnsi="Times New Roman" w:cs="Times New Roman"/>
          <w:iCs/>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13. Механізм і ефективність правового регулювання суспільних відносин. Правова поведінка</w:t>
      </w:r>
    </w:p>
    <w:p w:rsidR="00E105C0" w:rsidRPr="001531B9" w:rsidRDefault="00E105C0" w:rsidP="00E105C0">
      <w:pPr>
        <w:pStyle w:val="3"/>
        <w:ind w:left="0" w:firstLine="709"/>
        <w:jc w:val="both"/>
        <w:rPr>
          <w:rFonts w:ascii="Times New Roman" w:hAnsi="Times New Roman"/>
          <w:sz w:val="28"/>
          <w:szCs w:val="28"/>
        </w:rPr>
      </w:pPr>
      <w:r w:rsidRPr="001531B9">
        <w:rPr>
          <w:rFonts w:ascii="Times New Roman" w:hAnsi="Times New Roman"/>
          <w:sz w:val="28"/>
          <w:szCs w:val="28"/>
        </w:rPr>
        <w:t>Поняття механізму правового регулювання суспільних відносин. Структурні елементи правового регулювання. Поняття ефективності правових норм.</w:t>
      </w:r>
    </w:p>
    <w:p w:rsidR="00E105C0" w:rsidRPr="001531B9" w:rsidRDefault="00E105C0" w:rsidP="00E105C0">
      <w:pPr>
        <w:pStyle w:val="3"/>
        <w:ind w:left="0" w:firstLine="709"/>
        <w:jc w:val="both"/>
        <w:rPr>
          <w:rFonts w:ascii="Times New Roman" w:hAnsi="Times New Roman"/>
          <w:sz w:val="28"/>
          <w:szCs w:val="28"/>
        </w:rPr>
      </w:pPr>
      <w:r w:rsidRPr="001531B9">
        <w:rPr>
          <w:rFonts w:ascii="Times New Roman" w:hAnsi="Times New Roman"/>
          <w:sz w:val="28"/>
          <w:szCs w:val="28"/>
        </w:rPr>
        <w:t>Правомірна поведінка і правопорядок. Поняття і причини правопорушень. Види правопорушень. Структура правопорушення.</w:t>
      </w:r>
    </w:p>
    <w:p w:rsidR="00E105C0" w:rsidRPr="001531B9" w:rsidRDefault="00E105C0" w:rsidP="00E105C0">
      <w:pPr>
        <w:pStyle w:val="2"/>
        <w:spacing w:before="0" w:after="0"/>
        <w:ind w:firstLine="709"/>
        <w:jc w:val="both"/>
        <w:rPr>
          <w:rFonts w:ascii="Times New Roman" w:hAnsi="Times New Roman"/>
          <w:i w:val="0"/>
          <w:iCs w:val="0"/>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14. Юридична відповідальність</w:t>
      </w:r>
    </w:p>
    <w:p w:rsidR="00E105C0" w:rsidRPr="001531B9" w:rsidRDefault="00E105C0" w:rsidP="00E105C0">
      <w:pPr>
        <w:pStyle w:val="3"/>
        <w:ind w:left="0" w:firstLine="709"/>
        <w:jc w:val="both"/>
        <w:rPr>
          <w:rFonts w:ascii="Times New Roman" w:hAnsi="Times New Roman"/>
          <w:sz w:val="28"/>
          <w:szCs w:val="28"/>
        </w:rPr>
      </w:pPr>
      <w:r w:rsidRPr="001531B9">
        <w:rPr>
          <w:rFonts w:ascii="Times New Roman" w:hAnsi="Times New Roman"/>
          <w:sz w:val="28"/>
          <w:szCs w:val="28"/>
        </w:rPr>
        <w:t>Поняття і функції юридичної відповідальності. Підстави та принципи юридичної відповідальності. Види юридичної відповідальності.</w:t>
      </w:r>
    </w:p>
    <w:p w:rsidR="00E105C0" w:rsidRPr="001531B9" w:rsidRDefault="00E105C0" w:rsidP="00E105C0">
      <w:pPr>
        <w:pStyle w:val="2"/>
        <w:spacing w:before="0" w:after="0"/>
        <w:ind w:firstLine="709"/>
        <w:jc w:val="both"/>
        <w:rPr>
          <w:rFonts w:ascii="Times New Roman" w:hAnsi="Times New Roman"/>
          <w:i w:val="0"/>
          <w:iCs w:val="0"/>
        </w:rPr>
      </w:pPr>
    </w:p>
    <w:p w:rsidR="00E105C0" w:rsidRPr="001531B9" w:rsidRDefault="00E105C0" w:rsidP="00E105C0">
      <w:pPr>
        <w:pStyle w:val="2"/>
        <w:spacing w:before="0" w:after="0"/>
        <w:ind w:firstLine="709"/>
        <w:jc w:val="center"/>
        <w:rPr>
          <w:rFonts w:ascii="Times New Roman" w:hAnsi="Times New Roman"/>
          <w:iCs w:val="0"/>
        </w:rPr>
      </w:pPr>
      <w:r w:rsidRPr="001531B9">
        <w:rPr>
          <w:rFonts w:ascii="Times New Roman" w:hAnsi="Times New Roman"/>
          <w:iCs w:val="0"/>
        </w:rPr>
        <w:t>Тема 15. Законність як стан суспільного життя у правовій державі</w:t>
      </w:r>
    </w:p>
    <w:p w:rsidR="00E105C0" w:rsidRPr="001531B9" w:rsidRDefault="00E105C0" w:rsidP="00E105C0">
      <w:pPr>
        <w:pStyle w:val="3"/>
        <w:ind w:left="0" w:firstLine="709"/>
        <w:jc w:val="both"/>
        <w:rPr>
          <w:rFonts w:ascii="Times New Roman" w:hAnsi="Times New Roman"/>
          <w:iCs/>
          <w:sz w:val="28"/>
          <w:szCs w:val="28"/>
        </w:rPr>
      </w:pPr>
      <w:r w:rsidRPr="001531B9">
        <w:rPr>
          <w:rFonts w:ascii="Times New Roman" w:hAnsi="Times New Roman"/>
          <w:iCs/>
          <w:sz w:val="28"/>
          <w:szCs w:val="28"/>
        </w:rPr>
        <w:t>Поняття законності. Законність і природне право. Законність і доцільність. Основні принципи законності. Нові погляди на закон, право і державу в сучасній юридичній літературі.</w:t>
      </w:r>
    </w:p>
    <w:p w:rsidR="00E105C0" w:rsidRDefault="00E105C0" w:rsidP="00E105C0">
      <w:pPr>
        <w:jc w:val="center"/>
        <w:rPr>
          <w:rFonts w:ascii="Times New Roman" w:hAnsi="Times New Roman" w:cs="Times New Roman"/>
          <w:b/>
        </w:rPr>
      </w:pPr>
    </w:p>
    <w:p w:rsidR="00E105C0" w:rsidRPr="00EC2115" w:rsidRDefault="00E105C0" w:rsidP="00E105C0">
      <w:pPr>
        <w:jc w:val="center"/>
        <w:rPr>
          <w:b/>
        </w:rPr>
      </w:pPr>
      <w:r w:rsidRPr="00EC2115">
        <w:rPr>
          <w:rFonts w:ascii="Times New Roman" w:hAnsi="Times New Roman" w:cs="Times New Roman"/>
          <w:b/>
        </w:rPr>
        <w:t>3. Критерії оцінювання, структура оцінки і порядок оцінювання підготовленості вступників</w:t>
      </w:r>
    </w:p>
    <w:p w:rsidR="00E105C0" w:rsidRDefault="00E105C0" w:rsidP="00E105C0">
      <w:pPr>
        <w:ind w:firstLine="709"/>
        <w:jc w:val="both"/>
      </w:pPr>
      <w:r w:rsidRPr="00EC2115">
        <w:rPr>
          <w:rFonts w:ascii="Times New Roman" w:hAnsi="Times New Roman" w:cs="Times New Roman"/>
        </w:rPr>
        <w:t xml:space="preserve">Фахове вступне випробування оцінюються за 200-бальною шкалою. За кожну вірну відповідь на тестові запитання абітурієнт отримує 4 бали. Зміст відповідей оцінюється екзаменаційною комісією. Рішення про складання фахового вступного випробування приймається на засіданні фахової екзаменаційної комісії на підставі суми балів, що отримані абітурієнтом, за відповіді на </w:t>
      </w:r>
      <w:r>
        <w:rPr>
          <w:rFonts w:ascii="Times New Roman" w:hAnsi="Times New Roman" w:cs="Times New Roman"/>
        </w:rPr>
        <w:t>тестові завдання</w:t>
      </w:r>
      <w:r w:rsidRPr="006A383E">
        <w:t xml:space="preserve"> </w:t>
      </w:r>
      <w:r w:rsidRPr="003A74E8">
        <w:rPr>
          <w:rFonts w:ascii="Times New Roman" w:hAnsi="Times New Roman" w:cs="Times New Roman"/>
        </w:rPr>
        <w:t>згідно із шкалою (табл. 1).</w:t>
      </w:r>
    </w:p>
    <w:p w:rsidR="00E105C0" w:rsidRDefault="00E105C0" w:rsidP="00E105C0">
      <w:pPr>
        <w:ind w:firstLine="709"/>
        <w:jc w:val="center"/>
        <w:rPr>
          <w:rFonts w:ascii="Times New Roman" w:hAnsi="Times New Roman" w:cs="Times New Roman"/>
        </w:rPr>
      </w:pPr>
    </w:p>
    <w:p w:rsidR="00F63512" w:rsidRDefault="00F63512" w:rsidP="00E105C0">
      <w:pPr>
        <w:ind w:firstLine="709"/>
        <w:jc w:val="center"/>
        <w:rPr>
          <w:rFonts w:ascii="Times New Roman" w:hAnsi="Times New Roman" w:cs="Times New Roman"/>
        </w:rPr>
      </w:pPr>
    </w:p>
    <w:p w:rsidR="00F63512" w:rsidRDefault="00F63512" w:rsidP="00E105C0">
      <w:pPr>
        <w:ind w:firstLine="709"/>
        <w:jc w:val="center"/>
        <w:rPr>
          <w:rFonts w:ascii="Times New Roman" w:hAnsi="Times New Roman" w:cs="Times New Roman"/>
        </w:rPr>
      </w:pPr>
    </w:p>
    <w:p w:rsidR="00E105C0" w:rsidRPr="003A74E8" w:rsidRDefault="00E105C0" w:rsidP="00E105C0">
      <w:pPr>
        <w:ind w:firstLine="709"/>
        <w:jc w:val="center"/>
        <w:rPr>
          <w:rFonts w:ascii="Times New Roman" w:hAnsi="Times New Roman" w:cs="Times New Roman"/>
        </w:rPr>
      </w:pPr>
      <w:r w:rsidRPr="003A74E8">
        <w:rPr>
          <w:rFonts w:ascii="Times New Roman" w:hAnsi="Times New Roman" w:cs="Times New Roman"/>
        </w:rPr>
        <w:lastRenderedPageBreak/>
        <w:t>Таблиця 1 – Шкала оцінювання відповідей для фахового вступного випробування</w:t>
      </w:r>
    </w:p>
    <w:tbl>
      <w:tblPr>
        <w:tblStyle w:val="a8"/>
        <w:tblW w:w="0" w:type="auto"/>
        <w:tblLook w:val="04A0"/>
      </w:tblPr>
      <w:tblGrid>
        <w:gridCol w:w="3285"/>
        <w:gridCol w:w="3285"/>
        <w:gridCol w:w="3285"/>
      </w:tblGrid>
      <w:tr w:rsidR="00E105C0" w:rsidRPr="003A74E8" w:rsidTr="00360BB9">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Сума балів</w:t>
            </w: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Оцінка за національною шкалою</w:t>
            </w: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Оцінка за шкалою ЄКТС</w:t>
            </w:r>
          </w:p>
        </w:tc>
      </w:tr>
      <w:tr w:rsidR="00E105C0" w:rsidRPr="003A74E8" w:rsidTr="00360BB9">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200</w:t>
            </w:r>
            <w:r>
              <w:rPr>
                <w:rFonts w:ascii="Times New Roman" w:hAnsi="Times New Roman" w:cs="Times New Roman"/>
              </w:rPr>
              <w:t xml:space="preserve"> </w:t>
            </w:r>
            <w:r w:rsidRPr="003A74E8">
              <w:rPr>
                <w:rFonts w:ascii="Times New Roman" w:hAnsi="Times New Roman" w:cs="Times New Roman"/>
              </w:rPr>
              <w:t>–</w:t>
            </w:r>
            <w:r>
              <w:rPr>
                <w:rFonts w:ascii="Times New Roman" w:hAnsi="Times New Roman" w:cs="Times New Roman"/>
              </w:rPr>
              <w:t xml:space="preserve"> </w:t>
            </w:r>
            <w:r w:rsidRPr="003A74E8">
              <w:rPr>
                <w:rFonts w:ascii="Times New Roman" w:hAnsi="Times New Roman" w:cs="Times New Roman"/>
              </w:rPr>
              <w:t>180</w:t>
            </w: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відмінно</w:t>
            </w: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А</w:t>
            </w:r>
          </w:p>
        </w:tc>
      </w:tr>
      <w:tr w:rsidR="00E105C0" w:rsidRPr="003A74E8" w:rsidTr="00360BB9">
        <w:trPr>
          <w:trHeight w:val="159"/>
        </w:trPr>
        <w:tc>
          <w:tcPr>
            <w:tcW w:w="3285" w:type="dxa"/>
          </w:tcPr>
          <w:p w:rsidR="00E105C0" w:rsidRPr="003A74E8" w:rsidRDefault="00E105C0" w:rsidP="00360BB9">
            <w:pPr>
              <w:jc w:val="center"/>
              <w:rPr>
                <w:rFonts w:ascii="Times New Roman" w:hAnsi="Times New Roman" w:cs="Times New Roman"/>
              </w:rPr>
            </w:pPr>
            <w:r>
              <w:rPr>
                <w:rFonts w:ascii="Times New Roman" w:hAnsi="Times New Roman" w:cs="Times New Roman"/>
              </w:rPr>
              <w:t>151 – 179</w:t>
            </w:r>
          </w:p>
        </w:tc>
        <w:tc>
          <w:tcPr>
            <w:tcW w:w="3285" w:type="dxa"/>
            <w:vMerge w:val="restart"/>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добре</w:t>
            </w: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В</w:t>
            </w:r>
          </w:p>
        </w:tc>
      </w:tr>
      <w:tr w:rsidR="00E105C0" w:rsidRPr="003A74E8" w:rsidTr="00360BB9">
        <w:trPr>
          <w:trHeight w:val="159"/>
        </w:trPr>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101 – 150</w:t>
            </w:r>
          </w:p>
        </w:tc>
        <w:tc>
          <w:tcPr>
            <w:tcW w:w="3285" w:type="dxa"/>
            <w:vMerge/>
          </w:tcPr>
          <w:p w:rsidR="00E105C0" w:rsidRPr="003A74E8" w:rsidRDefault="00E105C0" w:rsidP="00360BB9">
            <w:pPr>
              <w:jc w:val="center"/>
              <w:rPr>
                <w:rFonts w:ascii="Times New Roman" w:hAnsi="Times New Roman" w:cs="Times New Roman"/>
              </w:rPr>
            </w:pP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С</w:t>
            </w:r>
          </w:p>
        </w:tc>
      </w:tr>
      <w:tr w:rsidR="00E105C0" w:rsidRPr="003A74E8" w:rsidTr="00360BB9">
        <w:trPr>
          <w:trHeight w:val="159"/>
        </w:trPr>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71 – 100</w:t>
            </w:r>
          </w:p>
        </w:tc>
        <w:tc>
          <w:tcPr>
            <w:tcW w:w="3285" w:type="dxa"/>
            <w:vMerge w:val="restart"/>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задовільно</w:t>
            </w: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D</w:t>
            </w:r>
          </w:p>
        </w:tc>
      </w:tr>
      <w:tr w:rsidR="00E105C0" w:rsidRPr="003A74E8" w:rsidTr="00360BB9">
        <w:trPr>
          <w:trHeight w:val="159"/>
        </w:trPr>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41 – 70</w:t>
            </w:r>
          </w:p>
        </w:tc>
        <w:tc>
          <w:tcPr>
            <w:tcW w:w="3285" w:type="dxa"/>
            <w:vMerge/>
          </w:tcPr>
          <w:p w:rsidR="00E105C0" w:rsidRPr="003A74E8" w:rsidRDefault="00E105C0" w:rsidP="00360BB9">
            <w:pPr>
              <w:jc w:val="center"/>
              <w:rPr>
                <w:rFonts w:ascii="Times New Roman" w:hAnsi="Times New Roman" w:cs="Times New Roman"/>
              </w:rPr>
            </w:pP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E</w:t>
            </w:r>
          </w:p>
        </w:tc>
      </w:tr>
      <w:tr w:rsidR="00E105C0" w:rsidRPr="003A74E8" w:rsidTr="00360BB9">
        <w:tc>
          <w:tcPr>
            <w:tcW w:w="3285" w:type="dxa"/>
          </w:tcPr>
          <w:p w:rsidR="00E105C0" w:rsidRPr="003A74E8" w:rsidRDefault="00E105C0" w:rsidP="00360BB9">
            <w:pPr>
              <w:jc w:val="center"/>
              <w:rPr>
                <w:rFonts w:ascii="Times New Roman" w:hAnsi="Times New Roman" w:cs="Times New Roman"/>
              </w:rPr>
            </w:pPr>
            <w:r>
              <w:rPr>
                <w:rFonts w:ascii="Times New Roman" w:hAnsi="Times New Roman" w:cs="Times New Roman"/>
              </w:rPr>
              <w:t>0</w:t>
            </w:r>
            <w:r w:rsidRPr="003A74E8">
              <w:rPr>
                <w:rFonts w:ascii="Times New Roman" w:hAnsi="Times New Roman" w:cs="Times New Roman"/>
              </w:rPr>
              <w:t xml:space="preserve"> –</w:t>
            </w:r>
            <w:r>
              <w:rPr>
                <w:rFonts w:ascii="Times New Roman" w:hAnsi="Times New Roman" w:cs="Times New Roman"/>
              </w:rPr>
              <w:t xml:space="preserve"> 40</w:t>
            </w:r>
          </w:p>
        </w:tc>
        <w:tc>
          <w:tcPr>
            <w:tcW w:w="3285" w:type="dxa"/>
          </w:tcPr>
          <w:p w:rsidR="00E105C0" w:rsidRPr="003A74E8" w:rsidRDefault="00E105C0" w:rsidP="00360BB9">
            <w:pPr>
              <w:jc w:val="center"/>
              <w:rPr>
                <w:rFonts w:ascii="Times New Roman" w:hAnsi="Times New Roman" w:cs="Times New Roman"/>
              </w:rPr>
            </w:pPr>
            <w:r w:rsidRPr="003A74E8">
              <w:rPr>
                <w:rFonts w:ascii="Times New Roman" w:hAnsi="Times New Roman" w:cs="Times New Roman"/>
              </w:rPr>
              <w:t>незадовільно</w:t>
            </w:r>
          </w:p>
        </w:tc>
        <w:tc>
          <w:tcPr>
            <w:tcW w:w="3285" w:type="dxa"/>
          </w:tcPr>
          <w:p w:rsidR="00E105C0" w:rsidRPr="003A74E8" w:rsidRDefault="00E105C0" w:rsidP="00360BB9">
            <w:pPr>
              <w:jc w:val="both"/>
              <w:rPr>
                <w:rFonts w:ascii="Times New Roman" w:hAnsi="Times New Roman" w:cs="Times New Roman"/>
              </w:rPr>
            </w:pPr>
          </w:p>
        </w:tc>
      </w:tr>
      <w:tr w:rsidR="00E105C0" w:rsidRPr="003A74E8" w:rsidTr="00360BB9">
        <w:tc>
          <w:tcPr>
            <w:tcW w:w="3285" w:type="dxa"/>
          </w:tcPr>
          <w:p w:rsidR="00E105C0" w:rsidRPr="003A74E8" w:rsidRDefault="00E105C0" w:rsidP="00360BB9">
            <w:pPr>
              <w:jc w:val="both"/>
              <w:rPr>
                <w:rFonts w:ascii="Times New Roman" w:hAnsi="Times New Roman" w:cs="Times New Roman"/>
              </w:rPr>
            </w:pPr>
          </w:p>
        </w:tc>
        <w:tc>
          <w:tcPr>
            <w:tcW w:w="3285" w:type="dxa"/>
          </w:tcPr>
          <w:p w:rsidR="00E105C0" w:rsidRPr="003A74E8" w:rsidRDefault="00E105C0" w:rsidP="00360BB9">
            <w:pPr>
              <w:jc w:val="both"/>
              <w:rPr>
                <w:rFonts w:ascii="Times New Roman" w:hAnsi="Times New Roman" w:cs="Times New Roman"/>
              </w:rPr>
            </w:pPr>
          </w:p>
        </w:tc>
        <w:tc>
          <w:tcPr>
            <w:tcW w:w="3285" w:type="dxa"/>
          </w:tcPr>
          <w:p w:rsidR="00E105C0" w:rsidRPr="003A74E8" w:rsidRDefault="00E105C0" w:rsidP="00360BB9">
            <w:pPr>
              <w:jc w:val="both"/>
              <w:rPr>
                <w:rFonts w:ascii="Times New Roman" w:hAnsi="Times New Roman" w:cs="Times New Roman"/>
              </w:rPr>
            </w:pPr>
          </w:p>
        </w:tc>
      </w:tr>
    </w:tbl>
    <w:p w:rsidR="00E105C0" w:rsidRDefault="00E105C0" w:rsidP="00E105C0">
      <w:pPr>
        <w:ind w:firstLine="709"/>
        <w:jc w:val="both"/>
      </w:pPr>
    </w:p>
    <w:p w:rsidR="00E105C0" w:rsidRDefault="00E105C0" w:rsidP="00E105C0">
      <w:pPr>
        <w:ind w:firstLine="709"/>
        <w:rPr>
          <w:rFonts w:ascii="Times New Roman" w:hAnsi="Times New Roman" w:cs="Times New Roman"/>
          <w:b/>
        </w:rPr>
      </w:pPr>
    </w:p>
    <w:p w:rsidR="00E105C0" w:rsidRPr="001531B9" w:rsidRDefault="00E105C0" w:rsidP="00E105C0">
      <w:pPr>
        <w:ind w:firstLine="709"/>
        <w:jc w:val="center"/>
        <w:rPr>
          <w:rFonts w:ascii="Times New Roman" w:hAnsi="Times New Roman" w:cs="Times New Roman"/>
          <w:b/>
        </w:rPr>
      </w:pPr>
      <w:r w:rsidRPr="001531B9">
        <w:rPr>
          <w:rFonts w:ascii="Times New Roman" w:hAnsi="Times New Roman" w:cs="Times New Roman"/>
          <w:b/>
        </w:rPr>
        <w:t>4. Список літератури, що рекомендовано для підготовки</w:t>
      </w:r>
    </w:p>
    <w:p w:rsidR="00E105C0" w:rsidRPr="001531B9" w:rsidRDefault="00E105C0" w:rsidP="00E105C0">
      <w:pPr>
        <w:ind w:firstLine="709"/>
        <w:jc w:val="center"/>
        <w:rPr>
          <w:rFonts w:ascii="Times New Roman" w:hAnsi="Times New Roman" w:cs="Times New Roman"/>
        </w:rPr>
      </w:pPr>
    </w:p>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Актуальні проблеми теорії держави та права. Частина 1. Актуальні проблеми теорії держави: навч. посібник С. М. Тимченко, С. К. Бостан, С. М. Легуша та ін.</w:t>
      </w:r>
      <w:r>
        <w:rPr>
          <w:b w:val="0"/>
          <w:bCs w:val="0"/>
          <w:szCs w:val="28"/>
          <w:lang w:eastAsia="ru-RU"/>
        </w:rPr>
        <w:t xml:space="preserve"> К.: КНТ, 2008.</w:t>
      </w:r>
      <w:r w:rsidRPr="001531B9">
        <w:rPr>
          <w:b w:val="0"/>
          <w:bCs w:val="0"/>
          <w:szCs w:val="28"/>
          <w:lang w:eastAsia="ru-RU"/>
        </w:rPr>
        <w:t xml:space="preserve"> 402 с.</w:t>
      </w:r>
    </w:p>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Актуальні проблеми теорії держави та права: навч. посібник С. В. Білозорьов, Е. О. Гіда, А. М. </w:t>
      </w:r>
      <w:r>
        <w:rPr>
          <w:b w:val="0"/>
          <w:bCs w:val="0"/>
          <w:szCs w:val="28"/>
          <w:lang w:eastAsia="ru-RU"/>
        </w:rPr>
        <w:t>Завальний та ін.</w:t>
      </w:r>
      <w:r w:rsidRPr="001531B9">
        <w:rPr>
          <w:b w:val="0"/>
          <w:bCs w:val="0"/>
          <w:szCs w:val="28"/>
          <w:lang w:eastAsia="ru-RU"/>
        </w:rPr>
        <w:t xml:space="preserve"> К.: ФОП О. С. Ліпкан, 2010. 397 с.</w:t>
      </w:r>
    </w:p>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Алексеев С. С. Общая теория права: учебник 2-е изд., перераб. и доп.  С. С. Алексеев. М.: Проспект, 2009.  453 с.</w:t>
      </w:r>
    </w:p>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rPr>
        <w:t>Ведерніков Ю. А. Теорія держави і права. К.: Центр навчальної літератури, 2005. 243 с.</w:t>
      </w:r>
    </w:p>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Державотворення і правотворення в Україні: досвід, проблеми, перспек</w:t>
      </w:r>
      <w:r>
        <w:rPr>
          <w:b w:val="0"/>
          <w:bCs w:val="0"/>
          <w:szCs w:val="28"/>
          <w:lang w:eastAsia="ru-RU"/>
        </w:rPr>
        <w:t>тиви. за ред. Ю. С. Шемшученка. К.: Ін-ут держави і права ім. </w:t>
      </w:r>
      <w:r w:rsidRPr="001531B9">
        <w:rPr>
          <w:b w:val="0"/>
          <w:bCs w:val="0"/>
          <w:szCs w:val="28"/>
          <w:lang w:eastAsia="ru-RU"/>
        </w:rPr>
        <w:t>В</w:t>
      </w:r>
      <w:r>
        <w:rPr>
          <w:b w:val="0"/>
          <w:bCs w:val="0"/>
          <w:szCs w:val="28"/>
          <w:lang w:eastAsia="ru-RU"/>
        </w:rPr>
        <w:t>. Корецького НАН України, 2001.</w:t>
      </w:r>
      <w:r w:rsidRPr="001531B9">
        <w:rPr>
          <w:b w:val="0"/>
          <w:bCs w:val="0"/>
          <w:szCs w:val="28"/>
          <w:lang w:eastAsia="ru-RU"/>
        </w:rPr>
        <w:t xml:space="preserve"> 276 с.</w:t>
      </w:r>
    </w:p>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rPr>
        <w:t xml:space="preserve">Загальна теорія держави і права </w:t>
      </w:r>
      <w:r>
        <w:rPr>
          <w:b w:val="0"/>
        </w:rPr>
        <w:t>/</w:t>
      </w:r>
      <w:r w:rsidRPr="001531B9">
        <w:rPr>
          <w:b w:val="0"/>
        </w:rPr>
        <w:t>за ред. М. В. Цвіка. Харків: Право, 2002. 245 с.</w:t>
      </w:r>
    </w:p>
    <w:p w:rsidR="00E105C0" w:rsidRPr="001531B9" w:rsidRDefault="00E105C0" w:rsidP="00E105C0">
      <w:pPr>
        <w:pStyle w:val="a5"/>
        <w:numPr>
          <w:ilvl w:val="0"/>
          <w:numId w:val="2"/>
        </w:numPr>
        <w:ind w:left="0" w:firstLine="709"/>
        <w:jc w:val="both"/>
        <w:rPr>
          <w:rFonts w:ascii="Times New Roman" w:hAnsi="Times New Roman" w:cs="Times New Roman"/>
        </w:rPr>
      </w:pPr>
      <w:proofErr w:type="spellStart"/>
      <w:r w:rsidRPr="001531B9">
        <w:rPr>
          <w:rFonts w:ascii="Times New Roman" w:hAnsi="Times New Roman" w:cs="Times New Roman"/>
        </w:rPr>
        <w:t>Дробязко</w:t>
      </w:r>
      <w:proofErr w:type="spellEnd"/>
      <w:r w:rsidRPr="001531B9">
        <w:rPr>
          <w:rFonts w:ascii="Times New Roman" w:hAnsi="Times New Roman" w:cs="Times New Roman"/>
        </w:rPr>
        <w:t xml:space="preserve"> С. Г. </w:t>
      </w:r>
      <w:proofErr w:type="spellStart"/>
      <w:r w:rsidRPr="001531B9">
        <w:rPr>
          <w:rFonts w:ascii="Times New Roman" w:hAnsi="Times New Roman" w:cs="Times New Roman"/>
        </w:rPr>
        <w:t>Общая</w:t>
      </w:r>
      <w:proofErr w:type="spellEnd"/>
      <w:r>
        <w:rPr>
          <w:rFonts w:ascii="Times New Roman" w:hAnsi="Times New Roman" w:cs="Times New Roman"/>
        </w:rPr>
        <w:t xml:space="preserve"> </w:t>
      </w:r>
      <w:proofErr w:type="spellStart"/>
      <w:r w:rsidRPr="001531B9">
        <w:rPr>
          <w:rFonts w:ascii="Times New Roman" w:hAnsi="Times New Roman" w:cs="Times New Roman"/>
        </w:rPr>
        <w:t>теория</w:t>
      </w:r>
      <w:proofErr w:type="spellEnd"/>
      <w:r w:rsidRPr="001531B9">
        <w:rPr>
          <w:rFonts w:ascii="Times New Roman" w:hAnsi="Times New Roman" w:cs="Times New Roman"/>
        </w:rPr>
        <w:t xml:space="preserve"> права: </w:t>
      </w:r>
      <w:proofErr w:type="spellStart"/>
      <w:r w:rsidRPr="001531B9">
        <w:rPr>
          <w:rFonts w:ascii="Times New Roman" w:hAnsi="Times New Roman" w:cs="Times New Roman"/>
        </w:rPr>
        <w:t>учебное</w:t>
      </w:r>
      <w:proofErr w:type="spellEnd"/>
      <w:r>
        <w:rPr>
          <w:rFonts w:ascii="Times New Roman" w:hAnsi="Times New Roman" w:cs="Times New Roman"/>
        </w:rPr>
        <w:t xml:space="preserve"> </w:t>
      </w:r>
      <w:proofErr w:type="spellStart"/>
      <w:r w:rsidRPr="001531B9">
        <w:rPr>
          <w:rFonts w:ascii="Times New Roman" w:hAnsi="Times New Roman" w:cs="Times New Roman"/>
        </w:rPr>
        <w:t>пособие</w:t>
      </w:r>
      <w:proofErr w:type="spellEnd"/>
      <w:r w:rsidRPr="001531B9">
        <w:rPr>
          <w:rFonts w:ascii="Times New Roman" w:hAnsi="Times New Roman" w:cs="Times New Roman"/>
        </w:rPr>
        <w:t xml:space="preserve"> для </w:t>
      </w:r>
      <w:proofErr w:type="spellStart"/>
      <w:r w:rsidRPr="001531B9">
        <w:rPr>
          <w:rFonts w:ascii="Times New Roman" w:hAnsi="Times New Roman" w:cs="Times New Roman"/>
        </w:rPr>
        <w:t>вузов</w:t>
      </w:r>
      <w:proofErr w:type="spellEnd"/>
      <w:r>
        <w:rPr>
          <w:rFonts w:ascii="Times New Roman" w:hAnsi="Times New Roman" w:cs="Times New Roman"/>
        </w:rPr>
        <w:t xml:space="preserve"> </w:t>
      </w:r>
      <w:proofErr w:type="spellStart"/>
      <w:r w:rsidRPr="001531B9">
        <w:rPr>
          <w:rFonts w:ascii="Times New Roman" w:hAnsi="Times New Roman" w:cs="Times New Roman"/>
        </w:rPr>
        <w:t>Минск</w:t>
      </w:r>
      <w:proofErr w:type="spellEnd"/>
      <w:r w:rsidRPr="001531B9">
        <w:rPr>
          <w:rFonts w:ascii="Times New Roman" w:hAnsi="Times New Roman" w:cs="Times New Roman"/>
        </w:rPr>
        <w:t>, 2007.  450 с.</w:t>
      </w:r>
    </w:p>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Кельман М. С. Загальна теор</w:t>
      </w:r>
      <w:r>
        <w:rPr>
          <w:b w:val="0"/>
          <w:bCs w:val="0"/>
          <w:szCs w:val="28"/>
          <w:lang w:eastAsia="ru-RU"/>
        </w:rPr>
        <w:t>ія права (зі схемами, тестами). К.: Кондор, 2002.</w:t>
      </w:r>
      <w:r w:rsidRPr="001531B9">
        <w:rPr>
          <w:b w:val="0"/>
          <w:bCs w:val="0"/>
          <w:szCs w:val="28"/>
          <w:lang w:eastAsia="ru-RU"/>
        </w:rPr>
        <w:t xml:space="preserve"> 236 с.</w:t>
      </w:r>
    </w:p>
    <w:tbl>
      <w:tblPr>
        <w:tblW w:w="9356" w:type="dxa"/>
        <w:tblInd w:w="108" w:type="dxa"/>
        <w:tblLayout w:type="fixed"/>
        <w:tblLook w:val="0000"/>
      </w:tblPr>
      <w:tblGrid>
        <w:gridCol w:w="9356"/>
      </w:tblGrid>
      <w:tr w:rsidR="00E105C0" w:rsidRPr="001531B9" w:rsidTr="00360BB9">
        <w:trPr>
          <w:trHeight w:val="80"/>
        </w:trPr>
        <w:tc>
          <w:tcPr>
            <w:tcW w:w="9356" w:type="dxa"/>
          </w:tcPr>
          <w:p w:rsidR="00E105C0" w:rsidRPr="001531B9" w:rsidRDefault="00E105C0" w:rsidP="00360BB9">
            <w:pPr>
              <w:pStyle w:val="a5"/>
              <w:numPr>
                <w:ilvl w:val="0"/>
                <w:numId w:val="2"/>
              </w:numPr>
              <w:ind w:left="0" w:firstLine="709"/>
              <w:jc w:val="both"/>
              <w:rPr>
                <w:rFonts w:ascii="Times New Roman" w:hAnsi="Times New Roman" w:cs="Times New Roman"/>
              </w:rPr>
            </w:pPr>
            <w:r w:rsidRPr="001531B9">
              <w:rPr>
                <w:rFonts w:ascii="Times New Roman" w:hAnsi="Times New Roman" w:cs="Times New Roman"/>
              </w:rPr>
              <w:t xml:space="preserve">Комаров С. А. </w:t>
            </w:r>
            <w:proofErr w:type="spellStart"/>
            <w:r w:rsidRPr="001531B9">
              <w:rPr>
                <w:rFonts w:ascii="Times New Roman" w:hAnsi="Times New Roman" w:cs="Times New Roman"/>
              </w:rPr>
              <w:t>Общая</w:t>
            </w:r>
            <w:proofErr w:type="spellEnd"/>
            <w:r>
              <w:rPr>
                <w:rFonts w:ascii="Times New Roman" w:hAnsi="Times New Roman" w:cs="Times New Roman"/>
              </w:rPr>
              <w:t xml:space="preserve"> теорія </w:t>
            </w:r>
            <w:proofErr w:type="spellStart"/>
            <w:r w:rsidRPr="001531B9">
              <w:rPr>
                <w:rFonts w:ascii="Times New Roman" w:hAnsi="Times New Roman" w:cs="Times New Roman"/>
              </w:rPr>
              <w:t>государства</w:t>
            </w:r>
            <w:proofErr w:type="spellEnd"/>
            <w:r w:rsidRPr="001531B9">
              <w:rPr>
                <w:rFonts w:ascii="Times New Roman" w:hAnsi="Times New Roman" w:cs="Times New Roman"/>
              </w:rPr>
              <w:t xml:space="preserve"> и права.  </w:t>
            </w:r>
            <w:proofErr w:type="spellStart"/>
            <w:r w:rsidRPr="001531B9">
              <w:rPr>
                <w:rFonts w:ascii="Times New Roman" w:hAnsi="Times New Roman" w:cs="Times New Roman"/>
              </w:rPr>
              <w:t>СПб</w:t>
            </w:r>
            <w:proofErr w:type="spellEnd"/>
            <w:r w:rsidRPr="001531B9">
              <w:rPr>
                <w:rFonts w:ascii="Times New Roman" w:hAnsi="Times New Roman" w:cs="Times New Roman"/>
              </w:rPr>
              <w:t xml:space="preserve">.: </w:t>
            </w:r>
            <w:proofErr w:type="spellStart"/>
            <w:r w:rsidRPr="001531B9">
              <w:rPr>
                <w:rFonts w:ascii="Times New Roman" w:hAnsi="Times New Roman" w:cs="Times New Roman"/>
              </w:rPr>
              <w:t>Питер</w:t>
            </w:r>
            <w:proofErr w:type="spellEnd"/>
            <w:r w:rsidRPr="001531B9">
              <w:rPr>
                <w:rFonts w:ascii="Times New Roman" w:hAnsi="Times New Roman" w:cs="Times New Roman"/>
              </w:rPr>
              <w:t>, 2004. 294 с.</w:t>
            </w:r>
          </w:p>
        </w:tc>
      </w:tr>
      <w:tr w:rsidR="00E105C0" w:rsidRPr="001531B9" w:rsidTr="00360BB9">
        <w:trPr>
          <w:trHeight w:val="80"/>
        </w:trPr>
        <w:tc>
          <w:tcPr>
            <w:tcW w:w="9356" w:type="dxa"/>
          </w:tcPr>
          <w:p w:rsidR="00E105C0" w:rsidRPr="001531B9" w:rsidRDefault="00E105C0" w:rsidP="00360BB9">
            <w:pPr>
              <w:pStyle w:val="a5"/>
              <w:numPr>
                <w:ilvl w:val="0"/>
                <w:numId w:val="2"/>
              </w:numPr>
              <w:ind w:left="0" w:firstLine="709"/>
              <w:jc w:val="both"/>
              <w:rPr>
                <w:rFonts w:ascii="Times New Roman" w:hAnsi="Times New Roman" w:cs="Times New Roman"/>
              </w:rPr>
            </w:pPr>
            <w:proofErr w:type="spellStart"/>
            <w:r w:rsidRPr="001531B9">
              <w:rPr>
                <w:rFonts w:ascii="Times New Roman" w:hAnsi="Times New Roman" w:cs="Times New Roman"/>
              </w:rPr>
              <w:t>Котюк</w:t>
            </w:r>
            <w:proofErr w:type="spellEnd"/>
            <w:r w:rsidRPr="001531B9">
              <w:rPr>
                <w:rFonts w:ascii="Times New Roman" w:hAnsi="Times New Roman" w:cs="Times New Roman"/>
              </w:rPr>
              <w:t xml:space="preserve"> В. О. Загальна теорія держави і права: </w:t>
            </w:r>
            <w:proofErr w:type="spellStart"/>
            <w:r w:rsidRPr="001531B9">
              <w:rPr>
                <w:rFonts w:ascii="Times New Roman" w:hAnsi="Times New Roman" w:cs="Times New Roman"/>
              </w:rPr>
              <w:t>навч</w:t>
            </w:r>
            <w:proofErr w:type="spellEnd"/>
            <w:r w:rsidRPr="001531B9">
              <w:rPr>
                <w:rFonts w:ascii="Times New Roman" w:hAnsi="Times New Roman" w:cs="Times New Roman"/>
              </w:rPr>
              <w:t xml:space="preserve">. посібник  К.: </w:t>
            </w:r>
            <w:proofErr w:type="spellStart"/>
            <w:r w:rsidRPr="001531B9">
              <w:rPr>
                <w:rFonts w:ascii="Times New Roman" w:hAnsi="Times New Roman" w:cs="Times New Roman"/>
              </w:rPr>
              <w:t>Атіка</w:t>
            </w:r>
            <w:proofErr w:type="spellEnd"/>
            <w:r w:rsidRPr="001531B9">
              <w:rPr>
                <w:rFonts w:ascii="Times New Roman" w:hAnsi="Times New Roman" w:cs="Times New Roman"/>
              </w:rPr>
              <w:t>, 2005.  323 с.</w:t>
            </w:r>
          </w:p>
        </w:tc>
      </w:tr>
    </w:tbl>
    <w:p w:rsidR="00E105C0" w:rsidRPr="001531B9" w:rsidRDefault="00E105C0" w:rsidP="00E105C0">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Кравчук М. В. Проблеми теорії держави і права (опорні конспекти): навч. посібник. 2-ге вид. К.: ВД Професіонал, 2004. 325 с.</w:t>
      </w:r>
    </w:p>
    <w:p w:rsidR="00E105C0" w:rsidRDefault="00E105C0" w:rsidP="00E105C0">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Середа Г. П. Проблеми теорії держави і права: навч. посібник Г. П. Середа. К.: КНТ, 2009. 411 с.</w:t>
      </w:r>
    </w:p>
    <w:p w:rsidR="00E105C0" w:rsidRPr="007E742F" w:rsidRDefault="00E105C0" w:rsidP="00E105C0">
      <w:pPr>
        <w:pStyle w:val="a6"/>
        <w:numPr>
          <w:ilvl w:val="0"/>
          <w:numId w:val="2"/>
        </w:numPr>
        <w:tabs>
          <w:tab w:val="left" w:pos="360"/>
        </w:tabs>
        <w:ind w:left="0" w:firstLine="709"/>
        <w:jc w:val="both"/>
        <w:rPr>
          <w:b w:val="0"/>
          <w:bCs w:val="0"/>
          <w:szCs w:val="28"/>
          <w:lang w:eastAsia="ru-RU"/>
        </w:rPr>
      </w:pPr>
      <w:r w:rsidRPr="007E742F">
        <w:rPr>
          <w:b w:val="0"/>
          <w:bCs w:val="0"/>
          <w:szCs w:val="28"/>
          <w:lang w:eastAsia="ru-RU"/>
        </w:rPr>
        <w:t xml:space="preserve">Теорія держави і права для підготовки до іспиту: навч. </w:t>
      </w:r>
      <w:r>
        <w:rPr>
          <w:b w:val="0"/>
          <w:bCs w:val="0"/>
          <w:szCs w:val="28"/>
          <w:lang w:eastAsia="ru-RU"/>
        </w:rPr>
        <w:t>п</w:t>
      </w:r>
      <w:r w:rsidRPr="007E742F">
        <w:rPr>
          <w:b w:val="0"/>
          <w:bCs w:val="0"/>
          <w:szCs w:val="28"/>
          <w:lang w:eastAsia="ru-RU"/>
        </w:rPr>
        <w:t>осібник за ред. В. С. Ш</w:t>
      </w:r>
      <w:bookmarkStart w:id="0" w:name="_GoBack"/>
      <w:bookmarkEnd w:id="0"/>
      <w:r>
        <w:rPr>
          <w:b w:val="0"/>
          <w:bCs w:val="0"/>
          <w:szCs w:val="28"/>
          <w:lang w:eastAsia="ru-RU"/>
        </w:rPr>
        <w:t>илінгова.</w:t>
      </w:r>
      <w:r w:rsidRPr="007E742F">
        <w:rPr>
          <w:b w:val="0"/>
          <w:bCs w:val="0"/>
          <w:szCs w:val="28"/>
          <w:lang w:eastAsia="ru-RU"/>
        </w:rPr>
        <w:t xml:space="preserve"> К.: КНТ, 2008. 377 с.</w:t>
      </w:r>
    </w:p>
    <w:tbl>
      <w:tblPr>
        <w:tblW w:w="9356" w:type="dxa"/>
        <w:tblInd w:w="108" w:type="dxa"/>
        <w:tblLayout w:type="fixed"/>
        <w:tblLook w:val="0000"/>
      </w:tblPr>
      <w:tblGrid>
        <w:gridCol w:w="9356"/>
      </w:tblGrid>
      <w:tr w:rsidR="00E105C0" w:rsidRPr="001531B9" w:rsidTr="00360BB9">
        <w:tc>
          <w:tcPr>
            <w:tcW w:w="9356" w:type="dxa"/>
          </w:tcPr>
          <w:p w:rsidR="00E105C0" w:rsidRPr="001531B9" w:rsidRDefault="00E105C0" w:rsidP="00360BB9">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lastRenderedPageBreak/>
              <w:t xml:space="preserve">Теорія держави і права: підручник за ред. </w:t>
            </w:r>
            <w:r>
              <w:rPr>
                <w:b w:val="0"/>
                <w:bCs w:val="0"/>
                <w:szCs w:val="28"/>
                <w:lang w:eastAsia="ru-RU"/>
              </w:rPr>
              <w:t>С. Л. Лисенкова. К.: Юрінком Інтер, 2005.</w:t>
            </w:r>
            <w:r w:rsidRPr="001531B9">
              <w:rPr>
                <w:b w:val="0"/>
                <w:bCs w:val="0"/>
                <w:szCs w:val="28"/>
                <w:lang w:eastAsia="ru-RU"/>
              </w:rPr>
              <w:t xml:space="preserve"> 409 с.</w:t>
            </w:r>
          </w:p>
        </w:tc>
      </w:tr>
      <w:tr w:rsidR="00E105C0" w:rsidRPr="001531B9" w:rsidTr="00360BB9">
        <w:tc>
          <w:tcPr>
            <w:tcW w:w="9356" w:type="dxa"/>
          </w:tcPr>
          <w:p w:rsidR="00E105C0" w:rsidRPr="001531B9" w:rsidRDefault="00E105C0" w:rsidP="00360BB9">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Хропанюк В. Н. Теория госдарства и права: учебник для вузов  В. Н. Хропанюк. М.: Интерстиль, 2008. 398 с.</w:t>
            </w:r>
          </w:p>
        </w:tc>
      </w:tr>
      <w:tr w:rsidR="00E105C0" w:rsidRPr="001531B9" w:rsidTr="00360BB9">
        <w:tc>
          <w:tcPr>
            <w:tcW w:w="9356" w:type="dxa"/>
          </w:tcPr>
          <w:p w:rsidR="00E105C0" w:rsidRPr="001531B9" w:rsidRDefault="00E105C0" w:rsidP="00360BB9">
            <w:pPr>
              <w:pStyle w:val="a6"/>
              <w:numPr>
                <w:ilvl w:val="0"/>
                <w:numId w:val="2"/>
              </w:numPr>
              <w:tabs>
                <w:tab w:val="left" w:pos="360"/>
              </w:tabs>
              <w:ind w:left="0" w:firstLine="709"/>
              <w:jc w:val="both"/>
              <w:rPr>
                <w:b w:val="0"/>
                <w:bCs w:val="0"/>
                <w:szCs w:val="28"/>
                <w:lang w:eastAsia="ru-RU"/>
              </w:rPr>
            </w:pPr>
            <w:r w:rsidRPr="001531B9">
              <w:rPr>
                <w:b w:val="0"/>
                <w:bCs w:val="0"/>
                <w:szCs w:val="28"/>
                <w:lang w:eastAsia="ru-RU"/>
              </w:rPr>
              <w:t>Червонюк В. И. Теория государства и права: учебник  В. И. Червонюк. М.: ИНФРА-М, 2009. 455 с.</w:t>
            </w:r>
          </w:p>
        </w:tc>
      </w:tr>
      <w:tr w:rsidR="00E105C0" w:rsidRPr="001531B9" w:rsidTr="00360BB9">
        <w:trPr>
          <w:trHeight w:val="80"/>
        </w:trPr>
        <w:tc>
          <w:tcPr>
            <w:tcW w:w="9356" w:type="dxa"/>
          </w:tcPr>
          <w:p w:rsidR="00E105C0" w:rsidRPr="001531B9" w:rsidRDefault="00E105C0" w:rsidP="00360BB9">
            <w:pPr>
              <w:pStyle w:val="a5"/>
              <w:numPr>
                <w:ilvl w:val="0"/>
                <w:numId w:val="2"/>
              </w:numPr>
              <w:ind w:left="0" w:firstLine="709"/>
              <w:jc w:val="both"/>
              <w:rPr>
                <w:rFonts w:ascii="Times New Roman" w:hAnsi="Times New Roman" w:cs="Times New Roman"/>
              </w:rPr>
            </w:pPr>
            <w:proofErr w:type="spellStart"/>
            <w:r w:rsidRPr="001531B9">
              <w:rPr>
                <w:rFonts w:ascii="Times New Roman" w:hAnsi="Times New Roman" w:cs="Times New Roman"/>
              </w:rPr>
              <w:t>Черданцев</w:t>
            </w:r>
            <w:proofErr w:type="spellEnd"/>
            <w:r w:rsidRPr="001531B9">
              <w:rPr>
                <w:rFonts w:ascii="Times New Roman" w:hAnsi="Times New Roman" w:cs="Times New Roman"/>
              </w:rPr>
              <w:t xml:space="preserve"> А. Ф. </w:t>
            </w:r>
            <w:proofErr w:type="spellStart"/>
            <w:r w:rsidRPr="001531B9">
              <w:rPr>
                <w:rFonts w:ascii="Times New Roman" w:hAnsi="Times New Roman" w:cs="Times New Roman"/>
              </w:rPr>
              <w:t>Теория</w:t>
            </w:r>
            <w:proofErr w:type="spellEnd"/>
            <w:r w:rsidRPr="001531B9">
              <w:rPr>
                <w:rFonts w:ascii="Times New Roman" w:hAnsi="Times New Roman" w:cs="Times New Roman"/>
              </w:rPr>
              <w:t xml:space="preserve"> </w:t>
            </w:r>
            <w:proofErr w:type="spellStart"/>
            <w:r>
              <w:rPr>
                <w:rFonts w:ascii="Times New Roman" w:hAnsi="Times New Roman" w:cs="Times New Roman"/>
              </w:rPr>
              <w:t>государства</w:t>
            </w:r>
            <w:proofErr w:type="spellEnd"/>
            <w:r w:rsidRPr="001531B9">
              <w:rPr>
                <w:rFonts w:ascii="Times New Roman" w:hAnsi="Times New Roman" w:cs="Times New Roman"/>
              </w:rPr>
              <w:t xml:space="preserve"> и права: </w:t>
            </w:r>
            <w:proofErr w:type="spellStart"/>
            <w:r w:rsidRPr="001531B9">
              <w:rPr>
                <w:rFonts w:ascii="Times New Roman" w:hAnsi="Times New Roman" w:cs="Times New Roman"/>
              </w:rPr>
              <w:t>учебник</w:t>
            </w:r>
            <w:proofErr w:type="spellEnd"/>
            <w:r w:rsidRPr="001531B9">
              <w:rPr>
                <w:rFonts w:ascii="Times New Roman" w:hAnsi="Times New Roman" w:cs="Times New Roman"/>
              </w:rPr>
              <w:t xml:space="preserve"> для </w:t>
            </w:r>
            <w:proofErr w:type="spellStart"/>
            <w:r w:rsidRPr="001531B9">
              <w:rPr>
                <w:rFonts w:ascii="Times New Roman" w:hAnsi="Times New Roman" w:cs="Times New Roman"/>
              </w:rPr>
              <w:t>вузов</w:t>
            </w:r>
            <w:proofErr w:type="spellEnd"/>
            <w:r w:rsidRPr="001531B9">
              <w:rPr>
                <w:rFonts w:ascii="Times New Roman" w:hAnsi="Times New Roman" w:cs="Times New Roman"/>
              </w:rPr>
              <w:t xml:space="preserve"> М., 2002. 377 c.</w:t>
            </w:r>
          </w:p>
        </w:tc>
      </w:tr>
      <w:tr w:rsidR="00E105C0" w:rsidRPr="001531B9" w:rsidTr="00360BB9">
        <w:trPr>
          <w:trHeight w:val="80"/>
        </w:trPr>
        <w:tc>
          <w:tcPr>
            <w:tcW w:w="9356" w:type="dxa"/>
          </w:tcPr>
          <w:p w:rsidR="00E105C0" w:rsidRPr="001531B9" w:rsidRDefault="00E105C0" w:rsidP="00360BB9">
            <w:pPr>
              <w:ind w:left="284"/>
              <w:rPr>
                <w:rFonts w:ascii="Times New Roman" w:hAnsi="Times New Roman" w:cs="Times New Roman"/>
              </w:rPr>
            </w:pPr>
          </w:p>
        </w:tc>
      </w:tr>
      <w:tr w:rsidR="00E105C0" w:rsidRPr="001531B9" w:rsidTr="00360BB9">
        <w:trPr>
          <w:trHeight w:val="80"/>
        </w:trPr>
        <w:tc>
          <w:tcPr>
            <w:tcW w:w="9356" w:type="dxa"/>
          </w:tcPr>
          <w:p w:rsidR="00E105C0" w:rsidRPr="001531B9" w:rsidRDefault="00E105C0" w:rsidP="00360BB9">
            <w:pPr>
              <w:ind w:left="360"/>
              <w:rPr>
                <w:rFonts w:ascii="Times New Roman" w:hAnsi="Times New Roman" w:cs="Times New Roman"/>
              </w:rPr>
            </w:pPr>
          </w:p>
        </w:tc>
      </w:tr>
    </w:tbl>
    <w:p w:rsidR="00E105C0" w:rsidRPr="00533034" w:rsidRDefault="00E105C0" w:rsidP="00E105C0">
      <w:pPr>
        <w:rPr>
          <w:rFonts w:ascii="Times New Roman" w:hAnsi="Times New Roman" w:cs="Times New Roman"/>
        </w:rPr>
      </w:pPr>
      <w:r>
        <w:rPr>
          <w:rFonts w:ascii="Times New Roman" w:hAnsi="Times New Roman" w:cs="Times New Roman"/>
        </w:rPr>
        <w:t>Затвердж</w:t>
      </w:r>
      <w:r w:rsidRPr="00533034">
        <w:rPr>
          <w:rFonts w:ascii="Times New Roman" w:hAnsi="Times New Roman" w:cs="Times New Roman"/>
        </w:rPr>
        <w:t>ено рішенням кафедри теорії</w:t>
      </w:r>
    </w:p>
    <w:p w:rsidR="00E105C0" w:rsidRPr="00533034" w:rsidRDefault="00E105C0" w:rsidP="00E105C0">
      <w:pPr>
        <w:rPr>
          <w:rFonts w:ascii="Times New Roman" w:hAnsi="Times New Roman" w:cs="Times New Roman"/>
        </w:rPr>
      </w:pPr>
      <w:r w:rsidRPr="00533034">
        <w:rPr>
          <w:rFonts w:ascii="Times New Roman" w:hAnsi="Times New Roman" w:cs="Times New Roman"/>
        </w:rPr>
        <w:t xml:space="preserve"> та історії держави </w:t>
      </w:r>
      <w:r>
        <w:rPr>
          <w:rFonts w:ascii="Times New Roman" w:hAnsi="Times New Roman" w:cs="Times New Roman"/>
        </w:rPr>
        <w:t>і</w:t>
      </w:r>
      <w:r w:rsidRPr="00533034">
        <w:rPr>
          <w:rFonts w:ascii="Times New Roman" w:hAnsi="Times New Roman" w:cs="Times New Roman"/>
        </w:rPr>
        <w:t xml:space="preserve"> права</w:t>
      </w:r>
    </w:p>
    <w:p w:rsidR="00E105C0" w:rsidRPr="00533034" w:rsidRDefault="00E105C0" w:rsidP="00E105C0">
      <w:pPr>
        <w:rPr>
          <w:rFonts w:ascii="Times New Roman" w:hAnsi="Times New Roman" w:cs="Times New Roman"/>
        </w:rPr>
      </w:pPr>
      <w:r w:rsidRPr="00533034">
        <w:rPr>
          <w:rFonts w:ascii="Times New Roman" w:hAnsi="Times New Roman" w:cs="Times New Roman"/>
        </w:rPr>
        <w:t>19 березня 2021 року, протокол №7</w:t>
      </w:r>
    </w:p>
    <w:p w:rsidR="00923DC3" w:rsidRDefault="00923DC3"/>
    <w:sectPr w:rsidR="00923DC3" w:rsidSect="00F06E4B">
      <w:headerReference w:type="default" r:id="rId6"/>
      <w:pgSz w:w="11906" w:h="16838"/>
      <w:pgMar w:top="850" w:right="850" w:bottom="850" w:left="1417" w:header="708" w:footer="708"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8688"/>
      <w:docPartObj>
        <w:docPartGallery w:val="Page Numbers (Top of Page)"/>
        <w:docPartUnique/>
      </w:docPartObj>
    </w:sdtPr>
    <w:sdtEndPr/>
    <w:sdtContent>
      <w:p w:rsidR="00F06E4B" w:rsidRDefault="00F63512">
        <w:pPr>
          <w:pStyle w:val="a9"/>
          <w:jc w:val="right"/>
        </w:pPr>
        <w:r>
          <w:fldChar w:fldCharType="begin"/>
        </w:r>
        <w:r>
          <w:instrText xml:space="preserve"> PAGE   \* MERGEFORMAT </w:instrText>
        </w:r>
        <w:r>
          <w:fldChar w:fldCharType="separate"/>
        </w:r>
        <w:r>
          <w:rPr>
            <w:noProof/>
          </w:rPr>
          <w:t>4</w:t>
        </w:r>
        <w:r>
          <w:fldChar w:fldCharType="end"/>
        </w:r>
      </w:p>
    </w:sdtContent>
  </w:sdt>
  <w:p w:rsidR="00F06E4B" w:rsidRDefault="00F6351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4C95"/>
    <w:multiLevelType w:val="hybridMultilevel"/>
    <w:tmpl w:val="7A4C2824"/>
    <w:lvl w:ilvl="0" w:tplc="0419000F">
      <w:start w:val="1"/>
      <w:numFmt w:val="decimal"/>
      <w:lvlText w:val="%1."/>
      <w:lvlJc w:val="left"/>
      <w:pPr>
        <w:ind w:left="644"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CF7F89"/>
    <w:multiLevelType w:val="hybridMultilevel"/>
    <w:tmpl w:val="20DE4E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105C0"/>
    <w:rsid w:val="008A183F"/>
    <w:rsid w:val="00923DC3"/>
    <w:rsid w:val="00BB009A"/>
    <w:rsid w:val="00E105C0"/>
    <w:rsid w:val="00F635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5C0"/>
    <w:pPr>
      <w:spacing w:after="0" w:line="240" w:lineRule="auto"/>
    </w:pPr>
    <w:rPr>
      <w:rFonts w:ascii="Calibri" w:eastAsia="Times New Roman" w:hAnsi="Calibri" w:cs="Calibri"/>
      <w:color w:val="000000"/>
      <w:sz w:val="28"/>
      <w:szCs w:val="28"/>
      <w:lang w:eastAsia="uk-UA"/>
    </w:rPr>
  </w:style>
  <w:style w:type="paragraph" w:styleId="2">
    <w:name w:val="heading 2"/>
    <w:basedOn w:val="a"/>
    <w:next w:val="a"/>
    <w:link w:val="20"/>
    <w:qFormat/>
    <w:rsid w:val="00E105C0"/>
    <w:pPr>
      <w:keepNext/>
      <w:spacing w:before="240" w:after="60"/>
      <w:outlineLvl w:val="1"/>
    </w:pPr>
    <w:rPr>
      <w:rFonts w:ascii="Arial" w:hAnsi="Arial" w:cs="Times New Roman"/>
      <w:b/>
      <w:bCs/>
      <w:i/>
      <w:iCs/>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05C0"/>
    <w:rPr>
      <w:rFonts w:ascii="Arial" w:eastAsia="Times New Roman" w:hAnsi="Arial" w:cs="Times New Roman"/>
      <w:b/>
      <w:bCs/>
      <w:i/>
      <w:iCs/>
      <w:sz w:val="28"/>
      <w:szCs w:val="28"/>
      <w:lang w:eastAsia="uk-UA"/>
    </w:rPr>
  </w:style>
  <w:style w:type="paragraph" w:styleId="a3">
    <w:name w:val="Body Text"/>
    <w:basedOn w:val="a"/>
    <w:link w:val="a4"/>
    <w:rsid w:val="00E105C0"/>
    <w:pPr>
      <w:spacing w:after="120"/>
    </w:pPr>
    <w:rPr>
      <w:rFonts w:ascii="Times New Roman" w:hAnsi="Times New Roman" w:cs="Times New Roman"/>
      <w:color w:val="auto"/>
      <w:szCs w:val="24"/>
    </w:rPr>
  </w:style>
  <w:style w:type="character" w:customStyle="1" w:styleId="a4">
    <w:name w:val="Основний текст Знак"/>
    <w:basedOn w:val="a0"/>
    <w:link w:val="a3"/>
    <w:rsid w:val="00E105C0"/>
    <w:rPr>
      <w:rFonts w:ascii="Times New Roman" w:eastAsia="Times New Roman" w:hAnsi="Times New Roman" w:cs="Times New Roman"/>
      <w:sz w:val="28"/>
      <w:szCs w:val="24"/>
      <w:lang w:eastAsia="uk-UA"/>
    </w:rPr>
  </w:style>
  <w:style w:type="paragraph" w:styleId="a5">
    <w:name w:val="List Paragraph"/>
    <w:basedOn w:val="a"/>
    <w:uiPriority w:val="34"/>
    <w:qFormat/>
    <w:rsid w:val="00E105C0"/>
    <w:pPr>
      <w:ind w:left="720"/>
      <w:contextualSpacing/>
    </w:pPr>
  </w:style>
  <w:style w:type="paragraph" w:styleId="3">
    <w:name w:val="Body Text Indent 3"/>
    <w:basedOn w:val="a"/>
    <w:link w:val="30"/>
    <w:uiPriority w:val="99"/>
    <w:unhideWhenUsed/>
    <w:rsid w:val="00E105C0"/>
    <w:pPr>
      <w:spacing w:after="120"/>
      <w:ind w:left="283"/>
    </w:pPr>
    <w:rPr>
      <w:rFonts w:cs="Times New Roman"/>
      <w:sz w:val="16"/>
      <w:szCs w:val="16"/>
    </w:rPr>
  </w:style>
  <w:style w:type="character" w:customStyle="1" w:styleId="30">
    <w:name w:val="Основний текст з відступом 3 Знак"/>
    <w:basedOn w:val="a0"/>
    <w:link w:val="3"/>
    <w:uiPriority w:val="99"/>
    <w:rsid w:val="00E105C0"/>
    <w:rPr>
      <w:rFonts w:ascii="Calibri" w:eastAsia="Times New Roman" w:hAnsi="Calibri" w:cs="Times New Roman"/>
      <w:color w:val="000000"/>
      <w:sz w:val="16"/>
      <w:szCs w:val="16"/>
      <w:lang w:eastAsia="uk-UA"/>
    </w:rPr>
  </w:style>
  <w:style w:type="paragraph" w:styleId="a6">
    <w:name w:val="Title"/>
    <w:basedOn w:val="a"/>
    <w:link w:val="a7"/>
    <w:qFormat/>
    <w:rsid w:val="00E105C0"/>
    <w:pPr>
      <w:jc w:val="center"/>
    </w:pPr>
    <w:rPr>
      <w:rFonts w:ascii="Times New Roman" w:hAnsi="Times New Roman" w:cs="Times New Roman"/>
      <w:b/>
      <w:bCs/>
      <w:noProof/>
      <w:color w:val="auto"/>
      <w:szCs w:val="24"/>
    </w:rPr>
  </w:style>
  <w:style w:type="character" w:customStyle="1" w:styleId="a7">
    <w:name w:val="Назва Знак"/>
    <w:basedOn w:val="a0"/>
    <w:link w:val="a6"/>
    <w:rsid w:val="00E105C0"/>
    <w:rPr>
      <w:rFonts w:ascii="Times New Roman" w:eastAsia="Times New Roman" w:hAnsi="Times New Roman" w:cs="Times New Roman"/>
      <w:b/>
      <w:bCs/>
      <w:noProof/>
      <w:sz w:val="28"/>
      <w:szCs w:val="24"/>
      <w:lang w:eastAsia="uk-UA"/>
    </w:rPr>
  </w:style>
  <w:style w:type="table" w:styleId="a8">
    <w:name w:val="Table Grid"/>
    <w:basedOn w:val="a1"/>
    <w:uiPriority w:val="59"/>
    <w:rsid w:val="00E105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E105C0"/>
    <w:pPr>
      <w:tabs>
        <w:tab w:val="center" w:pos="4819"/>
        <w:tab w:val="right" w:pos="9639"/>
      </w:tabs>
    </w:pPr>
  </w:style>
  <w:style w:type="character" w:customStyle="1" w:styleId="aa">
    <w:name w:val="Верхній колонтитул Знак"/>
    <w:basedOn w:val="a0"/>
    <w:link w:val="a9"/>
    <w:uiPriority w:val="99"/>
    <w:rsid w:val="00E105C0"/>
    <w:rPr>
      <w:rFonts w:ascii="Calibri" w:eastAsia="Times New Roman" w:hAnsi="Calibri" w:cs="Calibri"/>
      <w:color w:val="000000"/>
      <w:sz w:val="28"/>
      <w:szCs w:val="28"/>
      <w:lang w:eastAsia="uk-UA"/>
    </w:rPr>
  </w:style>
  <w:style w:type="paragraph" w:styleId="ab">
    <w:name w:val="Balloon Text"/>
    <w:basedOn w:val="a"/>
    <w:link w:val="ac"/>
    <w:uiPriority w:val="99"/>
    <w:semiHidden/>
    <w:unhideWhenUsed/>
    <w:rsid w:val="00E105C0"/>
    <w:rPr>
      <w:rFonts w:ascii="Tahoma" w:hAnsi="Tahoma" w:cs="Tahoma"/>
      <w:sz w:val="16"/>
      <w:szCs w:val="16"/>
    </w:rPr>
  </w:style>
  <w:style w:type="character" w:customStyle="1" w:styleId="ac">
    <w:name w:val="Текст у виносці Знак"/>
    <w:basedOn w:val="a0"/>
    <w:link w:val="ab"/>
    <w:uiPriority w:val="99"/>
    <w:semiHidden/>
    <w:rsid w:val="00E105C0"/>
    <w:rPr>
      <w:rFonts w:ascii="Tahoma" w:eastAsia="Times New Roman" w:hAnsi="Tahoma" w:cs="Tahoma"/>
      <w:color w:val="000000"/>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7982</Words>
  <Characters>4551</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2021-05-05T10:11:00Z</dcterms:created>
  <dcterms:modified xsi:type="dcterms:W3CDTF">2021-05-05T10:26:00Z</dcterms:modified>
</cp:coreProperties>
</file>